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6379" w:type="dxa"/>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284"/>
        <w:gridCol w:w="4961"/>
      </w:tblGrid>
      <w:tr w:rsidR="005F1210" w:rsidTr="001C71A6">
        <w:tc>
          <w:tcPr>
            <w:tcW w:w="1134" w:type="dxa"/>
          </w:tcPr>
          <w:p w:rsidR="005F1210" w:rsidRDefault="005F1210" w:rsidP="00EC50FF">
            <w:pPr>
              <w:rPr>
                <w:rFonts w:ascii="Calibri" w:hAnsi="Calibri" w:cs="Calibri"/>
                <w:b/>
                <w:bCs/>
                <w:color w:val="000000"/>
                <w:sz w:val="28"/>
                <w:szCs w:val="28"/>
              </w:rPr>
            </w:pPr>
            <w:r>
              <w:rPr>
                <w:color w:val="000000"/>
                <w:sz w:val="20"/>
                <w:szCs w:val="20"/>
              </w:rPr>
              <w:t xml:space="preserve">LAMPIRAN </w:t>
            </w:r>
          </w:p>
        </w:tc>
        <w:tc>
          <w:tcPr>
            <w:tcW w:w="284" w:type="dxa"/>
          </w:tcPr>
          <w:p w:rsidR="005F1210" w:rsidRDefault="005F1210" w:rsidP="00EC50FF">
            <w:pPr>
              <w:jc w:val="center"/>
              <w:rPr>
                <w:rFonts w:ascii="Calibri" w:hAnsi="Calibri" w:cs="Calibri"/>
                <w:b/>
                <w:bCs/>
                <w:color w:val="000000"/>
                <w:sz w:val="28"/>
                <w:szCs w:val="28"/>
              </w:rPr>
            </w:pPr>
            <w:r>
              <w:rPr>
                <w:color w:val="000000"/>
                <w:sz w:val="20"/>
                <w:szCs w:val="20"/>
              </w:rPr>
              <w:t>:</w:t>
            </w:r>
          </w:p>
        </w:tc>
        <w:tc>
          <w:tcPr>
            <w:tcW w:w="4961" w:type="dxa"/>
          </w:tcPr>
          <w:p w:rsidR="001C71A6" w:rsidRDefault="005F1210" w:rsidP="005F1210">
            <w:pPr>
              <w:rPr>
                <w:color w:val="000000"/>
                <w:sz w:val="20"/>
                <w:szCs w:val="20"/>
              </w:rPr>
            </w:pPr>
            <w:r>
              <w:rPr>
                <w:color w:val="000000"/>
                <w:sz w:val="20"/>
                <w:szCs w:val="20"/>
              </w:rPr>
              <w:t xml:space="preserve">NOTA KESEPAKATAN ANTARA PEMERINTAH KABUPATEN </w:t>
            </w:r>
          </w:p>
          <w:p w:rsidR="001C71A6" w:rsidRDefault="005F1210" w:rsidP="005F1210">
            <w:pPr>
              <w:rPr>
                <w:color w:val="000000"/>
                <w:sz w:val="20"/>
                <w:szCs w:val="20"/>
              </w:rPr>
            </w:pPr>
            <w:r>
              <w:rPr>
                <w:color w:val="000000"/>
                <w:sz w:val="20"/>
                <w:szCs w:val="20"/>
              </w:rPr>
              <w:t xml:space="preserve">KAUR DENGAN DPRD KABUPATEN KAUR TENTANG KUA </w:t>
            </w:r>
          </w:p>
          <w:p w:rsidR="005F1210" w:rsidRDefault="005F1210" w:rsidP="005F1210">
            <w:pPr>
              <w:rPr>
                <w:rFonts w:ascii="Calibri" w:hAnsi="Calibri" w:cs="Calibri"/>
                <w:b/>
                <w:bCs/>
                <w:color w:val="000000"/>
                <w:sz w:val="28"/>
                <w:szCs w:val="28"/>
              </w:rPr>
            </w:pPr>
            <w:r>
              <w:rPr>
                <w:color w:val="000000"/>
                <w:sz w:val="20"/>
                <w:szCs w:val="20"/>
              </w:rPr>
              <w:t>TA</w:t>
            </w:r>
            <w:r w:rsidR="001C71A6">
              <w:rPr>
                <w:color w:val="000000"/>
                <w:sz w:val="20"/>
                <w:szCs w:val="20"/>
              </w:rPr>
              <w:t>HUN ANGGARAN</w:t>
            </w:r>
            <w:r>
              <w:rPr>
                <w:color w:val="000000"/>
                <w:sz w:val="20"/>
                <w:szCs w:val="20"/>
              </w:rPr>
              <w:t xml:space="preserve"> 2016</w:t>
            </w:r>
          </w:p>
        </w:tc>
      </w:tr>
      <w:tr w:rsidR="005F1210" w:rsidTr="001C71A6">
        <w:tc>
          <w:tcPr>
            <w:tcW w:w="1134" w:type="dxa"/>
          </w:tcPr>
          <w:p w:rsidR="005F1210" w:rsidRDefault="005F1210" w:rsidP="00EC50FF">
            <w:pPr>
              <w:rPr>
                <w:color w:val="000000"/>
                <w:sz w:val="20"/>
                <w:szCs w:val="20"/>
              </w:rPr>
            </w:pPr>
            <w:r>
              <w:rPr>
                <w:color w:val="000000"/>
                <w:sz w:val="20"/>
                <w:szCs w:val="20"/>
              </w:rPr>
              <w:t xml:space="preserve">NOMOR </w:t>
            </w:r>
          </w:p>
        </w:tc>
        <w:tc>
          <w:tcPr>
            <w:tcW w:w="284" w:type="dxa"/>
          </w:tcPr>
          <w:p w:rsidR="005F1210" w:rsidRDefault="005F1210" w:rsidP="00EC50FF">
            <w:pPr>
              <w:jc w:val="center"/>
              <w:rPr>
                <w:rFonts w:ascii="Calibri" w:hAnsi="Calibri" w:cs="Calibri"/>
                <w:b/>
                <w:bCs/>
                <w:color w:val="000000"/>
                <w:sz w:val="28"/>
                <w:szCs w:val="28"/>
              </w:rPr>
            </w:pPr>
            <w:r>
              <w:rPr>
                <w:color w:val="000000"/>
                <w:sz w:val="20"/>
                <w:szCs w:val="20"/>
              </w:rPr>
              <w:t>:</w:t>
            </w:r>
          </w:p>
        </w:tc>
        <w:tc>
          <w:tcPr>
            <w:tcW w:w="4961" w:type="dxa"/>
          </w:tcPr>
          <w:p w:rsidR="004E0B44" w:rsidRPr="004E0B44" w:rsidRDefault="001C71A6" w:rsidP="001C71A6">
            <w:pPr>
              <w:rPr>
                <w:rFonts w:ascii="Calibri" w:hAnsi="Calibri" w:cs="Calibri"/>
                <w:bCs/>
                <w:color w:val="000000"/>
                <w:sz w:val="24"/>
                <w:szCs w:val="24"/>
              </w:rPr>
            </w:pPr>
            <w:r>
              <w:rPr>
                <w:rFonts w:ascii="Calibri" w:hAnsi="Calibri" w:cs="Calibri"/>
                <w:b/>
                <w:bCs/>
                <w:color w:val="000000"/>
                <w:sz w:val="28"/>
                <w:szCs w:val="28"/>
              </w:rPr>
              <w:t xml:space="preserve">            </w:t>
            </w:r>
            <w:r w:rsidR="004E0B44" w:rsidRPr="004E0B44">
              <w:rPr>
                <w:rFonts w:ascii="Calibri" w:hAnsi="Calibri" w:cs="Calibri"/>
                <w:bCs/>
                <w:color w:val="000000"/>
                <w:sz w:val="24"/>
                <w:szCs w:val="24"/>
              </w:rPr>
              <w:t>Tahun 2015</w:t>
            </w:r>
            <w:r>
              <w:rPr>
                <w:rFonts w:ascii="Calibri" w:hAnsi="Calibri" w:cs="Calibri"/>
                <w:bCs/>
                <w:color w:val="000000"/>
                <w:sz w:val="24"/>
                <w:szCs w:val="24"/>
              </w:rPr>
              <w:t xml:space="preserve"> </w:t>
            </w:r>
            <w:r w:rsidR="007575E7" w:rsidRPr="004E0B44">
              <w:rPr>
                <w:rFonts w:ascii="Calibri" w:hAnsi="Calibri" w:cs="Calibri"/>
                <w:bCs/>
                <w:color w:val="000000"/>
                <w:sz w:val="24"/>
                <w:szCs w:val="24"/>
              </w:rPr>
              <w:t>Dan</w:t>
            </w:r>
            <w:r>
              <w:rPr>
                <w:rFonts w:ascii="Calibri" w:hAnsi="Calibri" w:cs="Calibri"/>
                <w:bCs/>
                <w:color w:val="000000"/>
                <w:sz w:val="24"/>
                <w:szCs w:val="24"/>
              </w:rPr>
              <w:t xml:space="preserve"> </w:t>
            </w:r>
            <w:r w:rsidR="004E0B44" w:rsidRPr="004E0B44">
              <w:rPr>
                <w:rFonts w:ascii="Calibri" w:hAnsi="Calibri" w:cs="Calibri"/>
                <w:bCs/>
                <w:color w:val="000000"/>
                <w:sz w:val="24"/>
                <w:szCs w:val="24"/>
              </w:rPr>
              <w:t>170/            /B.I/2015</w:t>
            </w:r>
          </w:p>
        </w:tc>
      </w:tr>
      <w:tr w:rsidR="005F1210" w:rsidTr="001C71A6">
        <w:tc>
          <w:tcPr>
            <w:tcW w:w="1134" w:type="dxa"/>
          </w:tcPr>
          <w:p w:rsidR="005F1210" w:rsidRDefault="005F1210" w:rsidP="00EC50FF">
            <w:pPr>
              <w:rPr>
                <w:color w:val="000000"/>
                <w:sz w:val="20"/>
                <w:szCs w:val="20"/>
              </w:rPr>
            </w:pPr>
            <w:r>
              <w:rPr>
                <w:color w:val="000000"/>
                <w:sz w:val="20"/>
                <w:szCs w:val="20"/>
              </w:rPr>
              <w:t xml:space="preserve">TANGGAL </w:t>
            </w:r>
          </w:p>
        </w:tc>
        <w:tc>
          <w:tcPr>
            <w:tcW w:w="284" w:type="dxa"/>
          </w:tcPr>
          <w:p w:rsidR="005F1210" w:rsidRDefault="005F1210" w:rsidP="00EC50FF">
            <w:pPr>
              <w:jc w:val="center"/>
              <w:rPr>
                <w:rFonts w:ascii="Calibri" w:hAnsi="Calibri" w:cs="Calibri"/>
                <w:b/>
                <w:bCs/>
                <w:color w:val="000000"/>
                <w:sz w:val="28"/>
                <w:szCs w:val="28"/>
              </w:rPr>
            </w:pPr>
            <w:r>
              <w:rPr>
                <w:color w:val="000000"/>
                <w:sz w:val="20"/>
                <w:szCs w:val="20"/>
              </w:rPr>
              <w:t>:</w:t>
            </w:r>
          </w:p>
        </w:tc>
        <w:tc>
          <w:tcPr>
            <w:tcW w:w="4961" w:type="dxa"/>
          </w:tcPr>
          <w:p w:rsidR="005F1210" w:rsidRDefault="005F1210" w:rsidP="00EC50FF">
            <w:pPr>
              <w:rPr>
                <w:rFonts w:ascii="Calibri" w:hAnsi="Calibri" w:cs="Calibri"/>
                <w:b/>
                <w:bCs/>
                <w:color w:val="000000"/>
                <w:sz w:val="28"/>
                <w:szCs w:val="28"/>
              </w:rPr>
            </w:pPr>
            <w:r>
              <w:rPr>
                <w:color w:val="000000"/>
                <w:sz w:val="20"/>
                <w:szCs w:val="20"/>
              </w:rPr>
              <w:t xml:space="preserve">   </w:t>
            </w:r>
            <w:r w:rsidR="007575E7">
              <w:rPr>
                <w:color w:val="000000"/>
                <w:sz w:val="20"/>
                <w:szCs w:val="20"/>
              </w:rPr>
              <w:t xml:space="preserve">             </w:t>
            </w:r>
            <w:r>
              <w:rPr>
                <w:color w:val="000000"/>
                <w:sz w:val="20"/>
                <w:szCs w:val="20"/>
              </w:rPr>
              <w:t xml:space="preserve"> November 2015</w:t>
            </w:r>
          </w:p>
        </w:tc>
      </w:tr>
    </w:tbl>
    <w:p w:rsidR="005F1210" w:rsidRDefault="005F1210" w:rsidP="00AC56CC">
      <w:pPr>
        <w:spacing w:after="0"/>
        <w:jc w:val="center"/>
        <w:rPr>
          <w:b/>
          <w:bCs/>
          <w:color w:val="000000"/>
          <w:sz w:val="24"/>
          <w:szCs w:val="24"/>
        </w:rPr>
      </w:pPr>
    </w:p>
    <w:p w:rsidR="007575E7" w:rsidRDefault="007575E7" w:rsidP="00AC56CC">
      <w:pPr>
        <w:spacing w:after="0"/>
        <w:jc w:val="center"/>
        <w:rPr>
          <w:b/>
          <w:bCs/>
          <w:color w:val="000000"/>
          <w:sz w:val="24"/>
          <w:szCs w:val="24"/>
        </w:rPr>
      </w:pPr>
    </w:p>
    <w:p w:rsidR="001C71A6" w:rsidRDefault="001C71A6" w:rsidP="00AC56CC">
      <w:pPr>
        <w:spacing w:after="0"/>
        <w:jc w:val="center"/>
        <w:rPr>
          <w:b/>
          <w:bCs/>
          <w:color w:val="000000"/>
          <w:sz w:val="24"/>
          <w:szCs w:val="24"/>
        </w:rPr>
      </w:pPr>
    </w:p>
    <w:p w:rsidR="00AC56CC" w:rsidRPr="00AC56CC" w:rsidRDefault="00AC56CC" w:rsidP="00AC56CC">
      <w:pPr>
        <w:spacing w:after="0"/>
        <w:jc w:val="center"/>
        <w:rPr>
          <w:b/>
          <w:bCs/>
          <w:color w:val="000000"/>
          <w:sz w:val="24"/>
          <w:szCs w:val="24"/>
        </w:rPr>
      </w:pPr>
      <w:r w:rsidRPr="00AC56CC">
        <w:rPr>
          <w:b/>
          <w:bCs/>
          <w:color w:val="000000"/>
          <w:sz w:val="24"/>
          <w:szCs w:val="24"/>
        </w:rPr>
        <w:t>BAB I</w:t>
      </w:r>
      <w:r w:rsidRPr="00AC56CC">
        <w:rPr>
          <w:color w:val="000000"/>
          <w:sz w:val="24"/>
          <w:szCs w:val="24"/>
        </w:rPr>
        <w:br/>
      </w:r>
      <w:r w:rsidRPr="00AC56CC">
        <w:rPr>
          <w:b/>
          <w:bCs/>
          <w:color w:val="000000"/>
          <w:sz w:val="24"/>
          <w:szCs w:val="24"/>
        </w:rPr>
        <w:t>PENDAHULUAN</w:t>
      </w:r>
    </w:p>
    <w:p w:rsidR="00AC56CC" w:rsidRDefault="00AC56CC" w:rsidP="00AC56CC">
      <w:pPr>
        <w:spacing w:after="0"/>
        <w:ind w:left="426" w:hanging="426"/>
        <w:jc w:val="both"/>
        <w:rPr>
          <w:color w:val="000000"/>
        </w:rPr>
      </w:pPr>
    </w:p>
    <w:p w:rsidR="00AC56CC" w:rsidRPr="00AC56CC" w:rsidRDefault="00AC56CC" w:rsidP="00AC56CC">
      <w:pPr>
        <w:spacing w:after="0"/>
        <w:ind w:left="426" w:hanging="426"/>
        <w:jc w:val="both"/>
        <w:rPr>
          <w:b/>
          <w:bCs/>
          <w:color w:val="000000"/>
          <w:sz w:val="24"/>
          <w:szCs w:val="24"/>
        </w:rPr>
      </w:pPr>
      <w:r w:rsidRPr="00AC56CC">
        <w:rPr>
          <w:b/>
          <w:bCs/>
          <w:color w:val="000000"/>
          <w:sz w:val="24"/>
          <w:szCs w:val="24"/>
        </w:rPr>
        <w:t xml:space="preserve">1.1. </w:t>
      </w:r>
      <w:r w:rsidRPr="00AC56CC">
        <w:rPr>
          <w:b/>
          <w:bCs/>
          <w:color w:val="000000"/>
          <w:sz w:val="24"/>
          <w:szCs w:val="24"/>
        </w:rPr>
        <w:tab/>
        <w:t>Latar Belakang Penyusunan Kebijakan Umum APBD (KUA)</w:t>
      </w:r>
    </w:p>
    <w:p w:rsidR="00AC56CC" w:rsidRPr="00AC56CC" w:rsidRDefault="00AC56CC" w:rsidP="002A1DB4">
      <w:pPr>
        <w:spacing w:after="0"/>
        <w:ind w:left="426"/>
        <w:jc w:val="both"/>
        <w:rPr>
          <w:color w:val="000000"/>
          <w:sz w:val="24"/>
          <w:szCs w:val="24"/>
        </w:rPr>
      </w:pPr>
      <w:r w:rsidRPr="00AC56CC">
        <w:rPr>
          <w:color w:val="000000"/>
          <w:sz w:val="24"/>
          <w:szCs w:val="24"/>
        </w:rPr>
        <w:t xml:space="preserve">Kebijakan Umum APBD (KUA) adalah dokumen yang memuat kebijakan pendapatan, belanja, dan pembiayaan serta asumsi yang mendasarinya untuk periode 1 (satu) tahun. KUA Kabupaten Kaur Tahun 2015 disusun dengan mendasarkan pada Rencana Kerja Pembangunan Daerah (RKPD) Kabupaten Kaur Tahun 2016 sebagaimana tertuang dalam Peraturan Bupati Nomor </w:t>
      </w:r>
      <w:r w:rsidR="002A1DB4" w:rsidRPr="002A1DB4">
        <w:rPr>
          <w:sz w:val="24"/>
          <w:szCs w:val="24"/>
        </w:rPr>
        <w:t>19</w:t>
      </w:r>
      <w:r w:rsidRPr="002A1DB4">
        <w:rPr>
          <w:sz w:val="24"/>
          <w:szCs w:val="24"/>
        </w:rPr>
        <w:t xml:space="preserve"> </w:t>
      </w:r>
      <w:r w:rsidRPr="00AC56CC">
        <w:rPr>
          <w:color w:val="000000"/>
          <w:sz w:val="24"/>
          <w:szCs w:val="24"/>
        </w:rPr>
        <w:t>Tahun 2015 tentang Rencana Kerja Pembangunan Daerah Kabupaten Kaur Tahun 2016. RKPD Kabupaten Kaur Tahun 2016 disusun melalui beberapa pendekatan perencanaan yaitu teknokratis, partisipatif, politis, atas-bawah dan bawah-atas (</w:t>
      </w:r>
      <w:r w:rsidRPr="00AC56CC">
        <w:rPr>
          <w:i/>
          <w:iCs/>
          <w:color w:val="000000"/>
          <w:sz w:val="24"/>
          <w:szCs w:val="24"/>
        </w:rPr>
        <w:t>topdown/bottom up</w:t>
      </w:r>
      <w:r w:rsidRPr="00AC56CC">
        <w:rPr>
          <w:color w:val="000000"/>
          <w:sz w:val="24"/>
          <w:szCs w:val="24"/>
        </w:rPr>
        <w:t>) melalui proses Musyawarah Perencanaan Pembangunan Daerah Kabupaten Kaur. RKPD disusun untuk menjamin keterkaitan dan konsistensi antara perencanaan, penganggaran, pelaksanaan, dan pengawasan.</w:t>
      </w:r>
    </w:p>
    <w:p w:rsidR="00AC56CC" w:rsidRDefault="00AC56CC" w:rsidP="00AC56CC">
      <w:pPr>
        <w:spacing w:after="0"/>
        <w:ind w:left="426"/>
        <w:jc w:val="both"/>
        <w:rPr>
          <w:color w:val="000000"/>
          <w:sz w:val="24"/>
          <w:szCs w:val="24"/>
        </w:rPr>
      </w:pPr>
      <w:r w:rsidRPr="00AC56CC">
        <w:rPr>
          <w:color w:val="000000"/>
          <w:sz w:val="24"/>
          <w:szCs w:val="24"/>
        </w:rPr>
        <w:t>Pembangunan daerah dilaksanakan dengan memanfaatkan sumber daya yang dimiliki dan bertujuan untuk meningkatan kesejahteraan masyarakat baik dalam aspek pendapatan, kesempatan kerja, lapangan berusaha, akses terhadap pengambilan kebijakan, berdaya saing, maupun peningkatan indeks pembangunan manusia. Pembangunan daerah yang baik didasarkan pada perencanaan yang bertumpu pada penetapan prioritas pembangunan berbasiskan pada keinginan/aspirasi rakyat. Sesuai dengan amanat Peraturan Menteri Dalam Negeri Nomor 13 Tahun 2006 tentang Pedoman Pengelolaan Keuangan Daerah, sebagaimana telah diubah dengan Peraturan Menteri Dalam Negeri Nomor 21 Tahun 2011 tentang Perubahan Kedua Atas Peraturan Menteri Dalam Negeri Nomor 13 Tahun 2006 tentang Pedoman Pengelolaan Keuangan Daerah, maka rencana pembangunan yang akan dianggarkan dalam APBD terlebih dahulu dibuat kesepakatan antara Pemerintah Daerah dengan Dewan Perwakilan Rakyat Daerah (DPRD) dalam bentuk Nota Kesepakatan tentang Kebijakan Umum Anggaran Pendapatan dan Belanja Daerah. KUA Kabupaten Kaur Tahun 2016 memuat kondisi ekonomi makro daerah, asumsi penyusunan APBD, kebijakan pendapatan daerah, kebijakan belanja daerah, kebijakan pembiayaan daerah, dan strategi pencapaiannya. Strategi pencapaian memuat langkah-langkah konkrit dalam mencapai target dan selanjut</w:t>
      </w:r>
      <w:r>
        <w:rPr>
          <w:color w:val="000000"/>
          <w:sz w:val="24"/>
          <w:szCs w:val="24"/>
        </w:rPr>
        <w:t xml:space="preserve">nya KUA tahun </w:t>
      </w:r>
      <w:r w:rsidRPr="00AC56CC">
        <w:rPr>
          <w:color w:val="000000"/>
          <w:sz w:val="24"/>
          <w:szCs w:val="24"/>
        </w:rPr>
        <w:t>2016 dituangkan dalam rancangan prioritas plafon anggaran sementara (PPAS) tahun 2016 yang disusun dengan tahapan: a) menentukan skala prioritas pembangunan daerah; b) menentukan prioritas program untuk masing-</w:t>
      </w:r>
      <w:r w:rsidRPr="00AC56CC">
        <w:rPr>
          <w:color w:val="000000"/>
          <w:sz w:val="24"/>
          <w:szCs w:val="24"/>
        </w:rPr>
        <w:lastRenderedPageBreak/>
        <w:t>masing urusan; dan c) menyusun plafon anggaran sementara untuk masing-masing program/kegiatan.</w:t>
      </w:r>
    </w:p>
    <w:p w:rsidR="00AC56CC" w:rsidRPr="008119B3" w:rsidRDefault="00AC56CC" w:rsidP="00AC56CC">
      <w:pPr>
        <w:spacing w:after="0"/>
        <w:ind w:left="426" w:hanging="426"/>
        <w:jc w:val="both"/>
        <w:rPr>
          <w:b/>
          <w:bCs/>
          <w:color w:val="000000"/>
          <w:sz w:val="24"/>
          <w:szCs w:val="24"/>
        </w:rPr>
      </w:pPr>
      <w:r w:rsidRPr="008119B3">
        <w:rPr>
          <w:b/>
          <w:bCs/>
          <w:color w:val="000000"/>
          <w:sz w:val="24"/>
          <w:szCs w:val="24"/>
        </w:rPr>
        <w:t xml:space="preserve">1.2. </w:t>
      </w:r>
      <w:r w:rsidRPr="008119B3">
        <w:rPr>
          <w:b/>
          <w:bCs/>
          <w:color w:val="000000"/>
          <w:sz w:val="24"/>
          <w:szCs w:val="24"/>
        </w:rPr>
        <w:tab/>
        <w:t>Tujuan Penyusunan KUA</w:t>
      </w:r>
    </w:p>
    <w:p w:rsidR="00AC56CC" w:rsidRPr="008119B3" w:rsidRDefault="00AC56CC" w:rsidP="00AC56CC">
      <w:pPr>
        <w:spacing w:after="0"/>
        <w:ind w:left="426"/>
        <w:jc w:val="both"/>
        <w:rPr>
          <w:color w:val="000000"/>
          <w:sz w:val="24"/>
          <w:szCs w:val="24"/>
        </w:rPr>
      </w:pPr>
      <w:r w:rsidRPr="008119B3">
        <w:rPr>
          <w:color w:val="000000"/>
          <w:sz w:val="24"/>
          <w:szCs w:val="24"/>
        </w:rPr>
        <w:t>Tujuan Penyusunan Kebijakan Umum Anggaran Tahun 2016 adalah sebagai pedoman penyusunan Prioritas Plafon Anggaran Sementara APBD Kabupaten Kaur Tahun Anggaran 2016 dan selanjutnya menjadi pedoman penyusunan APBD Tahun 2016.</w:t>
      </w:r>
    </w:p>
    <w:p w:rsidR="00AC56CC" w:rsidRPr="008119B3" w:rsidRDefault="00AC56CC" w:rsidP="008119B3">
      <w:pPr>
        <w:spacing w:after="0"/>
        <w:ind w:left="426" w:hanging="426"/>
        <w:jc w:val="both"/>
        <w:rPr>
          <w:b/>
          <w:bCs/>
          <w:color w:val="000000"/>
          <w:sz w:val="24"/>
          <w:szCs w:val="24"/>
        </w:rPr>
      </w:pPr>
      <w:r w:rsidRPr="008119B3">
        <w:rPr>
          <w:b/>
          <w:bCs/>
          <w:color w:val="000000"/>
          <w:sz w:val="24"/>
          <w:szCs w:val="24"/>
        </w:rPr>
        <w:t xml:space="preserve">1.3. </w:t>
      </w:r>
      <w:r w:rsidR="008119B3">
        <w:rPr>
          <w:b/>
          <w:bCs/>
          <w:color w:val="000000"/>
          <w:sz w:val="24"/>
          <w:szCs w:val="24"/>
        </w:rPr>
        <w:tab/>
      </w:r>
      <w:r w:rsidRPr="008119B3">
        <w:rPr>
          <w:b/>
          <w:bCs/>
          <w:color w:val="000000"/>
          <w:sz w:val="24"/>
          <w:szCs w:val="24"/>
        </w:rPr>
        <w:t>Dasar Hukum Penyusunan KUA</w:t>
      </w:r>
    </w:p>
    <w:p w:rsidR="00AC56CC" w:rsidRDefault="00AC56CC" w:rsidP="008119B3">
      <w:pPr>
        <w:spacing w:after="0"/>
        <w:ind w:left="426"/>
        <w:jc w:val="both"/>
        <w:rPr>
          <w:color w:val="000000"/>
          <w:sz w:val="24"/>
          <w:szCs w:val="24"/>
        </w:rPr>
      </w:pPr>
      <w:r w:rsidRPr="008119B3">
        <w:rPr>
          <w:color w:val="000000"/>
          <w:sz w:val="24"/>
          <w:szCs w:val="24"/>
        </w:rPr>
        <w:t>Dasar hukum penyusunan Kebijakan U</w:t>
      </w:r>
      <w:r w:rsidR="008119B3">
        <w:rPr>
          <w:color w:val="000000"/>
          <w:sz w:val="24"/>
          <w:szCs w:val="24"/>
        </w:rPr>
        <w:t xml:space="preserve">mum Anggaran Pendapatan dan </w:t>
      </w:r>
      <w:r w:rsidRPr="008119B3">
        <w:rPr>
          <w:color w:val="000000"/>
          <w:sz w:val="24"/>
          <w:szCs w:val="24"/>
        </w:rPr>
        <w:t xml:space="preserve">Belanja Daerah </w:t>
      </w:r>
      <w:r w:rsidR="008119B3" w:rsidRPr="00AC56CC">
        <w:rPr>
          <w:color w:val="000000"/>
          <w:sz w:val="24"/>
          <w:szCs w:val="24"/>
        </w:rPr>
        <w:t>Kabupaten Kaur</w:t>
      </w:r>
      <w:r w:rsidRPr="008119B3">
        <w:rPr>
          <w:color w:val="000000"/>
          <w:sz w:val="24"/>
          <w:szCs w:val="24"/>
        </w:rPr>
        <w:t xml:space="preserve"> Tahun Anggaran 201</w:t>
      </w:r>
      <w:r w:rsidR="008119B3">
        <w:rPr>
          <w:color w:val="000000"/>
          <w:sz w:val="24"/>
          <w:szCs w:val="24"/>
        </w:rPr>
        <w:t>6</w:t>
      </w:r>
      <w:r w:rsidRPr="008119B3">
        <w:rPr>
          <w:color w:val="000000"/>
          <w:sz w:val="24"/>
          <w:szCs w:val="24"/>
        </w:rPr>
        <w:t xml:space="preserve"> adalah:</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noProof/>
          <w:sz w:val="24"/>
          <w:szCs w:val="24"/>
        </w:rPr>
        <w:t>Undang-Undang Nomor 9 Tahun 1967 tentang Pembentukan Provinsi Bengkulu (Lembaran Negara Republik Indonesia Tahun 1967 Nomor 19, Tambahan Lembaran Negara Republik lndonesia Nomor 2828);</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noProof/>
          <w:sz w:val="24"/>
          <w:szCs w:val="24"/>
        </w:rPr>
        <w:t xml:space="preserve">Undang-Undang Nomor 3 Tahun 2003 tentang Pembentukan Kabupaten Muko-muko, Kabupaten Seluma dan Kabupaten Kaur Provinsi Bengkulu (Lembaran Negara Republik Indonesia Tahun 2003 Nomor </w:t>
      </w:r>
      <w:r w:rsidRPr="008119B3">
        <w:rPr>
          <w:rFonts w:ascii="Calibri" w:hAnsi="Calibri" w:cs="Calibri"/>
          <w:sz w:val="24"/>
          <w:szCs w:val="24"/>
        </w:rPr>
        <w:t>23</w:t>
      </w:r>
      <w:r w:rsidRPr="008119B3">
        <w:rPr>
          <w:rFonts w:ascii="Calibri" w:hAnsi="Calibri" w:cs="Calibri"/>
          <w:noProof/>
          <w:sz w:val="24"/>
          <w:szCs w:val="24"/>
        </w:rPr>
        <w:t xml:space="preserve">, Tambahan Lembaran </w:t>
      </w:r>
      <w:r w:rsidRPr="008119B3">
        <w:rPr>
          <w:rFonts w:ascii="Calibri" w:hAnsi="Calibri" w:cs="Calibri"/>
          <w:sz w:val="24"/>
          <w:szCs w:val="24"/>
        </w:rPr>
        <w:t>Negara Republik lndonesia Nomor 4266);</w:t>
      </w:r>
      <w:r w:rsidRPr="008119B3">
        <w:rPr>
          <w:rFonts w:ascii="Calibri" w:hAnsi="Calibri" w:cs="Calibri"/>
          <w:noProof/>
          <w:sz w:val="24"/>
          <w:szCs w:val="24"/>
        </w:rPr>
        <w:t xml:space="preserve"> </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Undang-Undang Nomor 17 Tahun 2003 tentang Keuangan Negara (Lembaran Negara Republik lndonesia Tahun 2003 Nomor 47, Tambahan Lembaran Negara Republik lndonesia Nomor 4286);</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Undang-Undang Nomor 1 Tahun 2004 tentang Perbendaharaan Negara (Lembaran Negara Republik lndonesia Tahun 2004 Nomor 5, Tambahan Lembaran Negara Republik lndonesia Nomor 3455);</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Undang-Undang Nomor 15 Tahun 2004 tentang Pemeriksaan Pengelolaan dan Tanggung Jawab Keuangan Negara (Lembaran Negara Republik lndonesia Tahun 2004 Nomor 66, Tambahan Lembaran Negara Republik lndonesia Nomor 4400);</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Undang-Undang Nomor 25 Tahun 2004 tentang Sistem Perencanaan Pembangunan Nasional (Lembaran Negara Republik lndonesia Tahun 2004 Nomor 104, Tambahan Lembaran Negara Republik lndonesia Nomor 4421);</w:t>
      </w:r>
    </w:p>
    <w:p w:rsidR="008119B3" w:rsidRPr="008119B3" w:rsidRDefault="00012D7F" w:rsidP="008119B3">
      <w:pPr>
        <w:numPr>
          <w:ilvl w:val="0"/>
          <w:numId w:val="39"/>
        </w:numPr>
        <w:spacing w:after="0"/>
        <w:ind w:left="786"/>
        <w:jc w:val="both"/>
        <w:rPr>
          <w:rFonts w:ascii="Calibri" w:hAnsi="Calibri" w:cs="Calibri"/>
          <w:noProof/>
          <w:sz w:val="24"/>
          <w:szCs w:val="24"/>
          <w:lang w:val="es-ES"/>
        </w:rPr>
      </w:pPr>
      <w:r w:rsidRPr="00364B8C">
        <w:rPr>
          <w:rFonts w:cs="Tahoma"/>
          <w:sz w:val="24"/>
          <w:szCs w:val="24"/>
          <w:lang w:val="fi-FI"/>
        </w:rPr>
        <w:t xml:space="preserve">Undang-Undang Nomor </w:t>
      </w:r>
      <w:r>
        <w:rPr>
          <w:rFonts w:cs="Tahoma"/>
          <w:sz w:val="24"/>
          <w:szCs w:val="24"/>
        </w:rPr>
        <w:t>23</w:t>
      </w:r>
      <w:r w:rsidRPr="00364B8C">
        <w:rPr>
          <w:rFonts w:cs="Tahoma"/>
          <w:sz w:val="24"/>
          <w:szCs w:val="24"/>
          <w:lang w:val="fi-FI"/>
        </w:rPr>
        <w:t xml:space="preserve"> Tahun 20</w:t>
      </w:r>
      <w:r>
        <w:rPr>
          <w:rFonts w:cs="Tahoma"/>
          <w:sz w:val="24"/>
          <w:szCs w:val="24"/>
        </w:rPr>
        <w:t>14</w:t>
      </w:r>
      <w:r w:rsidRPr="00364B8C">
        <w:rPr>
          <w:rFonts w:cs="Tahoma"/>
          <w:sz w:val="24"/>
          <w:szCs w:val="24"/>
          <w:lang w:val="fi-FI"/>
        </w:rPr>
        <w:t xml:space="preserve"> tentang Pemerintahan Daerah </w:t>
      </w:r>
      <w:r>
        <w:rPr>
          <w:rFonts w:cs="Tahoma"/>
          <w:sz w:val="24"/>
          <w:szCs w:val="24"/>
        </w:rPr>
        <w:t>(Lembaran Negara Republik Indonesia Tahun 2014 Nomor 244, Tambahan Lembaran Negara Republik Nomor 5587) sebagaimana telah diubah Terakhir dengan Undang-undang Nomor 9 Tahun 2015 tentang Perubahan Kedua Atas Undang-undang Nomor 23 Tahun 2014 Tentang Pemerintahan Daerah (Lembaran Negara Republik Indonesia Tahun 2015 nomor 58, Tambahan Lembaran Negara Republik Indonesia Nomor 5679)</w:t>
      </w:r>
      <w:r w:rsidR="008119B3" w:rsidRPr="008119B3">
        <w:rPr>
          <w:rFonts w:ascii="Calibri" w:hAnsi="Calibri" w:cs="Calibri"/>
          <w:noProof/>
          <w:sz w:val="24"/>
          <w:szCs w:val="24"/>
          <w:lang w:val="es-ES"/>
        </w:rPr>
        <w:t>;</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noProof/>
          <w:sz w:val="24"/>
          <w:szCs w:val="24"/>
          <w:lang w:val="es-ES"/>
        </w:rPr>
        <w:t>Undang-Undang Nomor 33 Tahun 2004 tentang Perimbangan Keuangan Antara Pemerintah Pusat dan Pemerintahan Daerah (Lembaran Negara Republik Indonesia Tahun 2004 nomor 126, Tambahan Lembaran Negara Republik Indonesia Nomor 4438);</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lastRenderedPageBreak/>
        <w:t>Peraturan Pemerintah Nomor 28 Tahun 2003 tentang Subsidi dan Iuran Pemerintah Dalam Penyelenggaraan Asuransi Kesehatan bagi Pegawai Negeri Sipil dan Penerima Pensiun</w:t>
      </w:r>
      <w:r w:rsidRPr="008119B3">
        <w:rPr>
          <w:rFonts w:ascii="Calibri" w:hAnsi="Calibri" w:cs="Calibri"/>
          <w:sz w:val="24"/>
          <w:szCs w:val="24"/>
        </w:rPr>
        <w:t>;</w:t>
      </w:r>
      <w:r w:rsidRPr="008119B3">
        <w:rPr>
          <w:rFonts w:ascii="Calibri" w:hAnsi="Calibri" w:cs="Calibri"/>
          <w:sz w:val="24"/>
          <w:szCs w:val="24"/>
          <w:lang w:val="es-ES"/>
        </w:rPr>
        <w:t xml:space="preserve"> </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noProof/>
          <w:sz w:val="24"/>
          <w:szCs w:val="24"/>
          <w:lang w:val="es-ES"/>
        </w:rPr>
        <w:t>Peraturan Pemerintah Nomor 24 Tahun 2004 tentang Kedudukan Protokoler dan Keuangan Pimpinan dan Anggota Dewan Perwakilan Rakyat Daerah (Lembaran Negara Republik Indonesia Tahun 2004 nomor 90, Tambahan Lembaran Negara Republik Indonesia Nomor 4416) sebagaimana telah diubah beberapa kali, terakhir dengan Peraturan pemerintah Nomor 21 Tahun 2007 tentang Perubahan Ketiga Atas Peraturan Pemerintah Nomor 24 Tahun 2004 tentang Kedudukan Protokoler dan Keuangan Pimpinan dan Anggota Dewan Perwakilan Rakyat Daerah (Lembaran Negara Republik Indonesia Tahun 2007 nomor 47, Tambahan Lembaran Negara Republik Indonesia Nomor 4712);</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Peraturan Pemerintah Nomor 58 Tahun 2005 tentang Pengelolaan Keuangan Daerah, (Lembaran Negara Republik lndonesia Tahun 2005 Nomor 140, Tambahan Lembaran Negara Republik lndonesia Nomor 4578);</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sz w:val="24"/>
          <w:szCs w:val="24"/>
        </w:rPr>
        <w:t>Peraturan Pemerintah Nomor 39 Tahun 2006 tentang Tata Cara Pengendalian dan Evaluasi Pelaksanaan Rencana Pembangunan (Lembaran Negara Republik Indonesia Tahun 2006 Nomor 96 Tambahan Lembaran Negara Republik Indonesia Nomor 4663);</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sz w:val="24"/>
          <w:szCs w:val="24"/>
        </w:rPr>
        <w:t>Peraturan Pemerintah Nomor 40 Tahun 2006 tentang Tata Cara Penyusunan Rencana Pembangunan Nasional (Lembaran Negara Republik Indonesia Tahun 2006 Nomor 97 Tambahan Lembaran Negara Republik Indonesia Nomor 4664);</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sz w:val="24"/>
          <w:szCs w:val="24"/>
        </w:rPr>
        <w:t>Peraturan Pemerintah Nomor 38 Tahun 2007 tentang Pembagian Urusan Pemerintahan Antara Pemerintah, Pemerintahan Daerah Propinsi dan Pemerintahan Daerah Kabupaten/Kota, (Lembaran Negara Republik lndonesia Tahun 2007 Nomor 82, Tambahan Lembaran Negara Republik lndonesia Nomor 4737);</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sz w:val="24"/>
          <w:szCs w:val="24"/>
        </w:rPr>
        <w:t>Peraturan Pemerintah Nomor 41 Tahun 2007 tentang Organisasi Perangkat Daerah, (Lembaran Negara Republik lndonesia Tahun 2007 Nomor 89, Tambahan Lembaran Negara Republik lndonesia Nomor 4741);</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noProof/>
          <w:sz w:val="24"/>
          <w:szCs w:val="24"/>
          <w:lang w:val="es-ES"/>
        </w:rPr>
        <w:t xml:space="preserve">Peraturan Pemerintah Nomor 1 Tahun 2008 tentang Investasi Pemerintah </w:t>
      </w:r>
      <w:r w:rsidRPr="008119B3">
        <w:rPr>
          <w:rFonts w:ascii="Calibri" w:hAnsi="Calibri" w:cs="Calibri"/>
          <w:sz w:val="24"/>
          <w:szCs w:val="24"/>
          <w:lang w:val="es-ES"/>
        </w:rPr>
        <w:t>(Lembaran Negara Republik lndonesia Tahun 2008 Nomor 14, Tambahan Lembaran Negara Republik lndonesia Nomor 4812);</w:t>
      </w:r>
    </w:p>
    <w:p w:rsidR="008119B3" w:rsidRPr="008119B3" w:rsidRDefault="008119B3" w:rsidP="008119B3">
      <w:pPr>
        <w:numPr>
          <w:ilvl w:val="0"/>
          <w:numId w:val="39"/>
        </w:numPr>
        <w:spacing w:after="0"/>
        <w:ind w:left="786"/>
        <w:jc w:val="both"/>
        <w:rPr>
          <w:rFonts w:ascii="Calibri" w:hAnsi="Calibri" w:cs="Calibri"/>
          <w:sz w:val="24"/>
          <w:szCs w:val="24"/>
          <w:lang w:val="es-ES"/>
        </w:rPr>
      </w:pPr>
      <w:r w:rsidRPr="008119B3">
        <w:rPr>
          <w:rFonts w:ascii="Calibri" w:hAnsi="Calibri" w:cs="Calibri"/>
          <w:sz w:val="24"/>
          <w:szCs w:val="24"/>
          <w:lang w:val="es-ES"/>
        </w:rPr>
        <w:t>Peraturan Pemerintah Nomor 34 Tahun 2014 tentang Perubahan Keenam Belas Atas Peraturan Pemerintah Nomor 7 Tahun 1977 tentang Peraturan Gaji Pegawai Negeri Sipil (Lembaran Negara Republik lndonesia Tahun 2013 Nomor 57);</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Peraturan Presiden Republik lndonesia Nomor 12 Tahun 2006 tentang Tunjangan Umum Bagi Pegawai Negeri Sipil;</w:t>
      </w:r>
    </w:p>
    <w:p w:rsidR="008119B3" w:rsidRPr="008119B3" w:rsidRDefault="008119B3" w:rsidP="008119B3">
      <w:pPr>
        <w:numPr>
          <w:ilvl w:val="0"/>
          <w:numId w:val="39"/>
        </w:numPr>
        <w:spacing w:after="0"/>
        <w:ind w:left="786"/>
        <w:jc w:val="both"/>
        <w:rPr>
          <w:rFonts w:ascii="Calibri" w:hAnsi="Calibri" w:cs="Calibri"/>
          <w:sz w:val="24"/>
          <w:szCs w:val="24"/>
          <w:lang w:val="es-ES"/>
        </w:rPr>
      </w:pPr>
      <w:r w:rsidRPr="008119B3">
        <w:rPr>
          <w:rFonts w:ascii="Calibri" w:hAnsi="Calibri" w:cs="Calibri"/>
          <w:sz w:val="24"/>
          <w:szCs w:val="24"/>
          <w:lang w:val="es-ES"/>
        </w:rPr>
        <w:t>Peraturan Presiden Republik lndonesia Nomor 5 Tahun 2010 tentang Rencana Pembangunan Jangka Menengah Tahun 2010-2014;</w:t>
      </w:r>
    </w:p>
    <w:p w:rsidR="008119B3" w:rsidRPr="008119B3" w:rsidRDefault="008119B3" w:rsidP="008119B3">
      <w:pPr>
        <w:numPr>
          <w:ilvl w:val="0"/>
          <w:numId w:val="39"/>
        </w:numPr>
        <w:spacing w:after="0"/>
        <w:ind w:left="786"/>
        <w:jc w:val="both"/>
        <w:rPr>
          <w:rFonts w:ascii="Calibri" w:hAnsi="Calibri" w:cs="Calibri"/>
          <w:sz w:val="24"/>
          <w:szCs w:val="24"/>
          <w:lang w:val="es-ES"/>
        </w:rPr>
      </w:pPr>
      <w:r w:rsidRPr="008119B3">
        <w:rPr>
          <w:rFonts w:ascii="Calibri" w:hAnsi="Calibri" w:cs="Calibri"/>
          <w:sz w:val="24"/>
          <w:szCs w:val="24"/>
          <w:lang w:val="es-ES"/>
        </w:rPr>
        <w:lastRenderedPageBreak/>
        <w:t>Peraturan Presiden Republik lndonesia Nomor 39 Tahun 2013 tentang Rencana Kerja Pemerintah Tahun 2014;</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 xml:space="preserve">Peraturan Menteri Dalam Negeri Nomor 13 Tahun 2006 tentang Pedoman Pengelolaan Keuangan Daerah sebagaimana telah diubah dengan </w:t>
      </w:r>
      <w:r w:rsidRPr="008119B3">
        <w:rPr>
          <w:rFonts w:ascii="Calibri" w:hAnsi="Calibri" w:cs="Calibri"/>
          <w:bCs/>
          <w:sz w:val="24"/>
          <w:szCs w:val="24"/>
          <w:lang w:val="es-ES"/>
        </w:rPr>
        <w:t xml:space="preserve">Peraturan Menteri Dalam Negeri Nomor 59 Tahun 2007 tentang Perubahan atas </w:t>
      </w:r>
      <w:r w:rsidRPr="008119B3">
        <w:rPr>
          <w:rFonts w:ascii="Calibri" w:hAnsi="Calibri" w:cs="Calibri"/>
          <w:sz w:val="24"/>
          <w:szCs w:val="24"/>
          <w:lang w:val="es-ES"/>
        </w:rPr>
        <w:t xml:space="preserve">Peraturan Menteri Dalam Negeri Nomor 13 Tahun 2006 tentang Pedoman Pengelolaan Keuangan Daerah dan </w:t>
      </w:r>
      <w:r w:rsidRPr="008119B3">
        <w:rPr>
          <w:rFonts w:ascii="Calibri" w:hAnsi="Calibri" w:cs="Calibri"/>
          <w:noProof/>
          <w:sz w:val="24"/>
          <w:szCs w:val="24"/>
          <w:lang w:val="es-ES"/>
        </w:rPr>
        <w:t xml:space="preserve">Peraturan Menteri Dalam Negeri Nomor 21 Tahun 2011 tentang Perubahan Kedua atas </w:t>
      </w:r>
      <w:r w:rsidRPr="008119B3">
        <w:rPr>
          <w:rFonts w:ascii="Calibri" w:hAnsi="Calibri" w:cs="Calibri"/>
          <w:sz w:val="24"/>
          <w:szCs w:val="24"/>
          <w:lang w:val="es-ES"/>
        </w:rPr>
        <w:t>Peraturan Menteri Dalam Negeri Nomor 13 Tahun 2006 tentang Pedoman Pengelolaan Keuangan Daerah</w:t>
      </w:r>
      <w:r w:rsidRPr="008119B3">
        <w:rPr>
          <w:rFonts w:ascii="Calibri" w:hAnsi="Calibri" w:cs="Calibri"/>
          <w:sz w:val="24"/>
          <w:szCs w:val="24"/>
        </w:rPr>
        <w:t>;</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sz w:val="24"/>
          <w:szCs w:val="24"/>
          <w:lang w:val="es-ES"/>
        </w:rPr>
        <w:t xml:space="preserve">Peraturan Menteri Dalam Negeri Nomor </w:t>
      </w:r>
      <w:r w:rsidRPr="008119B3">
        <w:rPr>
          <w:rFonts w:ascii="Calibri" w:hAnsi="Calibri" w:cs="Calibri"/>
          <w:sz w:val="24"/>
          <w:szCs w:val="24"/>
        </w:rPr>
        <w:t>52</w:t>
      </w:r>
      <w:r w:rsidRPr="008119B3">
        <w:rPr>
          <w:rFonts w:ascii="Calibri" w:hAnsi="Calibri" w:cs="Calibri"/>
          <w:sz w:val="24"/>
          <w:szCs w:val="24"/>
          <w:lang w:val="es-ES"/>
        </w:rPr>
        <w:t xml:space="preserve"> Tahun 201</w:t>
      </w:r>
      <w:r w:rsidRPr="008119B3">
        <w:rPr>
          <w:rFonts w:ascii="Calibri" w:hAnsi="Calibri" w:cs="Calibri"/>
          <w:sz w:val="24"/>
          <w:szCs w:val="24"/>
        </w:rPr>
        <w:t>5</w:t>
      </w:r>
      <w:r w:rsidRPr="008119B3">
        <w:rPr>
          <w:rFonts w:ascii="Calibri" w:hAnsi="Calibri" w:cs="Calibri"/>
          <w:sz w:val="24"/>
          <w:szCs w:val="24"/>
          <w:lang w:val="es-ES"/>
        </w:rPr>
        <w:t xml:space="preserve"> tentang </w:t>
      </w:r>
      <w:r w:rsidRPr="008119B3">
        <w:rPr>
          <w:rFonts w:ascii="Calibri" w:hAnsi="Calibri" w:cs="Calibri"/>
          <w:bCs/>
          <w:sz w:val="24"/>
          <w:szCs w:val="24"/>
          <w:lang w:val="es-ES"/>
        </w:rPr>
        <w:t>Pedoman Penyusunan Anggaran Pendapatan dan Belanja Daerah Tahun Anggaran 201</w:t>
      </w:r>
      <w:r w:rsidRPr="008119B3">
        <w:rPr>
          <w:rFonts w:ascii="Calibri" w:hAnsi="Calibri" w:cs="Calibri"/>
          <w:bCs/>
          <w:sz w:val="24"/>
          <w:szCs w:val="24"/>
        </w:rPr>
        <w:t>6</w:t>
      </w:r>
      <w:r w:rsidRPr="008119B3">
        <w:rPr>
          <w:rFonts w:ascii="Calibri" w:hAnsi="Calibri" w:cs="Calibri"/>
          <w:bCs/>
          <w:sz w:val="24"/>
          <w:szCs w:val="24"/>
          <w:lang w:val="es-ES"/>
        </w:rPr>
        <w:t>;</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bCs/>
          <w:sz w:val="24"/>
          <w:szCs w:val="24"/>
        </w:rPr>
        <w:t>Peraturan Daerah Provinsi Bengkulu Nomor 4 Tahun 2008 tentang Rencana Pembangunan Jangka Panjang Daerah (RPJPD) Provinsi Bengkulu Tauhun 2005-2025 (Lembaran Daerah Provinsi Bengkulu Tahun 2008 Nomor 4);</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bCs/>
          <w:sz w:val="24"/>
          <w:szCs w:val="24"/>
        </w:rPr>
        <w:t>Peraturan Daerah Provinsi Bengkulu Nomor 4 Tahun 2011 tentang Rencana Pembangunan Jangka Menengah Daerah (RPJMD) Provinsi Bengkulu Tauhun 2010-2015 (Lembaran Daerah Provinsi Bengkulu Tahun 2011 Nomor 4);</w:t>
      </w:r>
    </w:p>
    <w:p w:rsidR="008119B3" w:rsidRPr="008119B3" w:rsidRDefault="008119B3" w:rsidP="008119B3">
      <w:pPr>
        <w:numPr>
          <w:ilvl w:val="0"/>
          <w:numId w:val="39"/>
        </w:numPr>
        <w:spacing w:after="0"/>
        <w:ind w:left="786"/>
        <w:jc w:val="both"/>
        <w:rPr>
          <w:rFonts w:ascii="Calibri" w:hAnsi="Calibri" w:cs="Calibri"/>
          <w:noProof/>
          <w:sz w:val="24"/>
          <w:szCs w:val="24"/>
          <w:lang w:val="es-ES"/>
        </w:rPr>
      </w:pPr>
      <w:r w:rsidRPr="008119B3">
        <w:rPr>
          <w:rFonts w:ascii="Calibri" w:hAnsi="Calibri" w:cs="Calibri"/>
          <w:bCs/>
          <w:sz w:val="24"/>
          <w:szCs w:val="24"/>
        </w:rPr>
        <w:t xml:space="preserve">Peraturan Gubernur Bengkulu Nomor </w:t>
      </w:r>
      <w:r w:rsidRPr="008119B3">
        <w:rPr>
          <w:rFonts w:ascii="Calibri" w:hAnsi="Calibri" w:cs="Calibri"/>
          <w:bCs/>
          <w:color w:val="FFFFFF"/>
          <w:sz w:val="24"/>
          <w:szCs w:val="24"/>
        </w:rPr>
        <w:t>10</w:t>
      </w:r>
      <w:r w:rsidRPr="008119B3">
        <w:rPr>
          <w:rFonts w:ascii="Calibri" w:hAnsi="Calibri" w:cs="Calibri"/>
          <w:bCs/>
          <w:sz w:val="24"/>
          <w:szCs w:val="24"/>
        </w:rPr>
        <w:t xml:space="preserve"> Tahun 2015 tentang Rencana Kerja Pemerintah Daerah Provinsi Bengkulu Tahun 2016 (Berita Daerah Pro</w:t>
      </w:r>
      <w:r w:rsidR="00535FFD">
        <w:rPr>
          <w:rFonts w:ascii="Calibri" w:hAnsi="Calibri" w:cs="Calibri"/>
          <w:bCs/>
          <w:sz w:val="24"/>
          <w:szCs w:val="24"/>
        </w:rPr>
        <w:t>vinsi Bengkulu Tahun 2014 Nomor</w:t>
      </w:r>
      <w:r w:rsidRPr="008119B3">
        <w:rPr>
          <w:rFonts w:ascii="Calibri" w:hAnsi="Calibri" w:cs="Calibri"/>
          <w:bCs/>
          <w:sz w:val="24"/>
          <w:szCs w:val="24"/>
        </w:rPr>
        <w:t>);</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noProof/>
          <w:sz w:val="24"/>
          <w:szCs w:val="24"/>
        </w:rPr>
        <w:t xml:space="preserve">Peraturan Daerah Kabupaten Kaur Nomor  13 Tahun 2007 tentang Rencana Pembangunan Jangka Panjang Daerah Kabupaten Kaur 2006-2025 </w:t>
      </w:r>
      <w:r w:rsidRPr="008119B3">
        <w:rPr>
          <w:rFonts w:ascii="Calibri" w:hAnsi="Calibri" w:cs="Calibri"/>
          <w:sz w:val="24"/>
          <w:szCs w:val="24"/>
        </w:rPr>
        <w:t>(Lembaran Daerah Kabupaten Kaur Tahun 2007 Nomor 52);</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sz w:val="24"/>
          <w:szCs w:val="24"/>
        </w:rPr>
        <w:t>Peraturan Daerah Kabupaten Kaur Nomor 14 Tahun 2007, tentang Organisasi Perangkat Daerah Kabupaten Kaur (Lembaran Daerah Kabupaten Kaur Tahun 2007 Nomor 53) sebagaimana telah diubah terakhir dengan Peraturan Daerah Nomor 31 Tahun 2009 Tentang Perubahan Pertama Peraturan Daerah Nomor 14 Tahun 2007 tentang Organisasi Perangkat Daerah Kabupaten Kaur (Lembaran Daerah Kabupaten Kaur Tahun 2009 Nomor 129);</w:t>
      </w:r>
    </w:p>
    <w:p w:rsidR="008119B3" w:rsidRPr="008119B3" w:rsidRDefault="008119B3" w:rsidP="008119B3">
      <w:pPr>
        <w:numPr>
          <w:ilvl w:val="0"/>
          <w:numId w:val="39"/>
        </w:numPr>
        <w:spacing w:after="0"/>
        <w:ind w:left="786"/>
        <w:jc w:val="both"/>
        <w:rPr>
          <w:rFonts w:ascii="Calibri" w:hAnsi="Calibri" w:cs="Calibri"/>
          <w:noProof/>
          <w:sz w:val="24"/>
          <w:szCs w:val="24"/>
        </w:rPr>
      </w:pPr>
      <w:r w:rsidRPr="008119B3">
        <w:rPr>
          <w:rFonts w:ascii="Calibri" w:hAnsi="Calibri" w:cs="Calibri"/>
          <w:sz w:val="24"/>
          <w:szCs w:val="24"/>
        </w:rPr>
        <w:t>Peraturan Daerah Kabupaten Kaur Nomor 06 Tahun 2011 tentang Rencana Pembangunan Jangka Menengah Daerah Kabupaten Kaur Tahun 2011-2016 (Lembaran Daerah Kabupaten Kaur Tahun 2011 Nomor 146);</w:t>
      </w:r>
    </w:p>
    <w:p w:rsidR="008119B3" w:rsidRPr="008119B3" w:rsidRDefault="008119B3" w:rsidP="00D55B99">
      <w:pPr>
        <w:numPr>
          <w:ilvl w:val="0"/>
          <w:numId w:val="39"/>
        </w:numPr>
        <w:spacing w:after="0"/>
        <w:ind w:left="786"/>
        <w:jc w:val="both"/>
        <w:rPr>
          <w:b/>
          <w:bCs/>
          <w:color w:val="000000"/>
          <w:sz w:val="24"/>
          <w:szCs w:val="24"/>
        </w:rPr>
      </w:pPr>
      <w:r w:rsidRPr="008119B3">
        <w:rPr>
          <w:rFonts w:ascii="Calibri" w:hAnsi="Calibri" w:cs="Calibri"/>
          <w:sz w:val="24"/>
          <w:szCs w:val="24"/>
        </w:rPr>
        <w:t xml:space="preserve">Peraturan Daerah Kabupaten Kaur Nomor </w:t>
      </w:r>
      <w:r w:rsidR="00D55B99">
        <w:rPr>
          <w:rFonts w:ascii="Calibri" w:hAnsi="Calibri" w:cs="Calibri"/>
          <w:sz w:val="24"/>
          <w:szCs w:val="24"/>
        </w:rPr>
        <w:t>12</w:t>
      </w:r>
      <w:r w:rsidRPr="008119B3">
        <w:rPr>
          <w:rFonts w:ascii="Calibri" w:hAnsi="Calibri" w:cs="Calibri"/>
          <w:sz w:val="24"/>
          <w:szCs w:val="24"/>
        </w:rPr>
        <w:t xml:space="preserve"> Tahun 201</w:t>
      </w:r>
      <w:r w:rsidR="00D55B99">
        <w:rPr>
          <w:rFonts w:ascii="Calibri" w:hAnsi="Calibri" w:cs="Calibri"/>
          <w:sz w:val="24"/>
          <w:szCs w:val="24"/>
        </w:rPr>
        <w:t>5</w:t>
      </w:r>
      <w:r w:rsidRPr="008119B3">
        <w:rPr>
          <w:rFonts w:ascii="Calibri" w:hAnsi="Calibri" w:cs="Calibri"/>
          <w:sz w:val="24"/>
          <w:szCs w:val="24"/>
        </w:rPr>
        <w:t xml:space="preserve"> tentang </w:t>
      </w:r>
      <w:r w:rsidR="00D55B99">
        <w:rPr>
          <w:rFonts w:ascii="Calibri" w:hAnsi="Calibri" w:cs="Calibri"/>
          <w:sz w:val="24"/>
          <w:szCs w:val="24"/>
        </w:rPr>
        <w:t xml:space="preserve">Perubahan </w:t>
      </w:r>
      <w:r w:rsidRPr="008119B3">
        <w:rPr>
          <w:rFonts w:ascii="Calibri" w:hAnsi="Calibri" w:cs="Calibri"/>
          <w:sz w:val="24"/>
          <w:szCs w:val="24"/>
        </w:rPr>
        <w:t>Anggaran Pendapatan dan Belanja Daerah Kabupaten Kaur Tahun Anggaran 2015 (Lembaran Daerah Kabupaten Kaur Tahun 201</w:t>
      </w:r>
      <w:r w:rsidR="00D55B99">
        <w:rPr>
          <w:rFonts w:ascii="Calibri" w:hAnsi="Calibri" w:cs="Calibri"/>
          <w:sz w:val="24"/>
          <w:szCs w:val="24"/>
        </w:rPr>
        <w:t>5</w:t>
      </w:r>
      <w:r w:rsidRPr="008119B3">
        <w:rPr>
          <w:rFonts w:ascii="Calibri" w:hAnsi="Calibri" w:cs="Calibri"/>
          <w:sz w:val="24"/>
          <w:szCs w:val="24"/>
        </w:rPr>
        <w:t xml:space="preserve"> Nomor </w:t>
      </w:r>
      <w:r w:rsidR="00D55B99">
        <w:rPr>
          <w:rFonts w:ascii="Calibri" w:hAnsi="Calibri" w:cs="Calibri"/>
          <w:sz w:val="24"/>
          <w:szCs w:val="24"/>
        </w:rPr>
        <w:t>219</w:t>
      </w:r>
      <w:r w:rsidRPr="008119B3">
        <w:rPr>
          <w:rFonts w:ascii="Calibri" w:hAnsi="Calibri" w:cs="Calibri"/>
          <w:sz w:val="24"/>
          <w:szCs w:val="24"/>
        </w:rPr>
        <w:t>);</w:t>
      </w:r>
    </w:p>
    <w:p w:rsidR="008119B3" w:rsidRPr="008119B3" w:rsidRDefault="008119B3" w:rsidP="00D55B99">
      <w:pPr>
        <w:numPr>
          <w:ilvl w:val="0"/>
          <w:numId w:val="39"/>
        </w:numPr>
        <w:spacing w:after="0"/>
        <w:ind w:left="786"/>
        <w:jc w:val="both"/>
        <w:rPr>
          <w:b/>
          <w:bCs/>
          <w:color w:val="000000"/>
          <w:sz w:val="24"/>
          <w:szCs w:val="24"/>
        </w:rPr>
      </w:pPr>
      <w:r w:rsidRPr="008119B3">
        <w:rPr>
          <w:rFonts w:ascii="Calibri" w:hAnsi="Calibri" w:cs="Calibri"/>
          <w:sz w:val="24"/>
          <w:szCs w:val="24"/>
        </w:rPr>
        <w:t xml:space="preserve">Peraturan Bupati Kaur Nomor </w:t>
      </w:r>
      <w:r w:rsidR="00D55B99" w:rsidRPr="00D55B99">
        <w:rPr>
          <w:rFonts w:ascii="Calibri" w:hAnsi="Calibri" w:cs="Calibri"/>
          <w:sz w:val="24"/>
          <w:szCs w:val="24"/>
        </w:rPr>
        <w:t>44</w:t>
      </w:r>
      <w:r w:rsidRPr="008119B3">
        <w:rPr>
          <w:rFonts w:ascii="Calibri" w:hAnsi="Calibri" w:cs="Calibri"/>
          <w:sz w:val="24"/>
          <w:szCs w:val="24"/>
        </w:rPr>
        <w:t xml:space="preserve"> Tahun 201</w:t>
      </w:r>
      <w:r w:rsidR="00D55B99">
        <w:rPr>
          <w:rFonts w:ascii="Calibri" w:hAnsi="Calibri" w:cs="Calibri"/>
          <w:sz w:val="24"/>
          <w:szCs w:val="24"/>
        </w:rPr>
        <w:t>5</w:t>
      </w:r>
      <w:r w:rsidRPr="008119B3">
        <w:rPr>
          <w:rFonts w:ascii="Calibri" w:hAnsi="Calibri" w:cs="Calibri"/>
          <w:sz w:val="24"/>
          <w:szCs w:val="24"/>
        </w:rPr>
        <w:t xml:space="preserve"> tentang Penjabaran </w:t>
      </w:r>
      <w:r w:rsidR="00D55B99">
        <w:rPr>
          <w:rFonts w:ascii="Calibri" w:hAnsi="Calibri" w:cs="Calibri"/>
          <w:sz w:val="24"/>
          <w:szCs w:val="24"/>
        </w:rPr>
        <w:t xml:space="preserve">Perubahan </w:t>
      </w:r>
      <w:r w:rsidRPr="008119B3">
        <w:rPr>
          <w:rFonts w:ascii="Calibri" w:hAnsi="Calibri" w:cs="Calibri"/>
          <w:sz w:val="24"/>
          <w:szCs w:val="24"/>
        </w:rPr>
        <w:t>Anggaran Pendapatan dan Belanja Daerah Kabupaten Kaur Tahun Anggaran 2015 (Berita Daerah Kabupaten Kaur Tahun 201</w:t>
      </w:r>
      <w:r w:rsidR="00D55B99">
        <w:rPr>
          <w:rFonts w:ascii="Calibri" w:hAnsi="Calibri" w:cs="Calibri"/>
          <w:sz w:val="24"/>
          <w:szCs w:val="24"/>
        </w:rPr>
        <w:t>5</w:t>
      </w:r>
      <w:r w:rsidRPr="008119B3">
        <w:rPr>
          <w:rFonts w:ascii="Calibri" w:hAnsi="Calibri" w:cs="Calibri"/>
          <w:sz w:val="24"/>
          <w:szCs w:val="24"/>
        </w:rPr>
        <w:t xml:space="preserve"> Nomor </w:t>
      </w:r>
      <w:r w:rsidR="00D55B99">
        <w:rPr>
          <w:rFonts w:ascii="Calibri" w:hAnsi="Calibri" w:cs="Calibri"/>
          <w:sz w:val="24"/>
          <w:szCs w:val="24"/>
        </w:rPr>
        <w:t>3811</w:t>
      </w:r>
      <w:r w:rsidRPr="008119B3">
        <w:rPr>
          <w:rFonts w:ascii="Calibri" w:hAnsi="Calibri" w:cs="Calibri"/>
          <w:sz w:val="24"/>
          <w:szCs w:val="24"/>
        </w:rPr>
        <w:t>);</w:t>
      </w:r>
    </w:p>
    <w:p w:rsidR="008119B3" w:rsidRPr="008119B3" w:rsidRDefault="008119B3" w:rsidP="00D55B99">
      <w:pPr>
        <w:numPr>
          <w:ilvl w:val="0"/>
          <w:numId w:val="39"/>
        </w:numPr>
        <w:spacing w:after="0"/>
        <w:ind w:left="786"/>
        <w:jc w:val="both"/>
        <w:rPr>
          <w:b/>
          <w:bCs/>
          <w:color w:val="000000"/>
          <w:sz w:val="28"/>
          <w:szCs w:val="28"/>
        </w:rPr>
      </w:pPr>
      <w:r w:rsidRPr="008119B3">
        <w:rPr>
          <w:color w:val="000000"/>
          <w:sz w:val="24"/>
          <w:szCs w:val="24"/>
        </w:rPr>
        <w:t xml:space="preserve">Peraturan </w:t>
      </w:r>
      <w:r w:rsidRPr="008119B3">
        <w:rPr>
          <w:rFonts w:ascii="Calibri" w:hAnsi="Calibri" w:cs="Calibri"/>
          <w:sz w:val="24"/>
          <w:szCs w:val="24"/>
        </w:rPr>
        <w:t>Bupati Kaur</w:t>
      </w:r>
      <w:r w:rsidRPr="008119B3">
        <w:rPr>
          <w:color w:val="000000"/>
          <w:sz w:val="24"/>
          <w:szCs w:val="24"/>
        </w:rPr>
        <w:t xml:space="preserve"> Nomor </w:t>
      </w:r>
      <w:r w:rsidR="00D55B99" w:rsidRPr="00D55B99">
        <w:rPr>
          <w:sz w:val="24"/>
          <w:szCs w:val="24"/>
        </w:rPr>
        <w:t>19</w:t>
      </w:r>
      <w:r w:rsidRPr="008119B3">
        <w:rPr>
          <w:color w:val="000000"/>
          <w:sz w:val="24"/>
          <w:szCs w:val="24"/>
        </w:rPr>
        <w:t xml:space="preserve"> Tahun 201</w:t>
      </w:r>
      <w:r>
        <w:rPr>
          <w:color w:val="000000"/>
          <w:sz w:val="24"/>
          <w:szCs w:val="24"/>
        </w:rPr>
        <w:t>5</w:t>
      </w:r>
      <w:r w:rsidRPr="008119B3">
        <w:rPr>
          <w:color w:val="000000"/>
          <w:sz w:val="24"/>
          <w:szCs w:val="24"/>
        </w:rPr>
        <w:t xml:space="preserve"> Tentang Rencana Kerja</w:t>
      </w:r>
      <w:r w:rsidRPr="008119B3">
        <w:rPr>
          <w:color w:val="000000"/>
          <w:sz w:val="24"/>
          <w:szCs w:val="24"/>
        </w:rPr>
        <w:br/>
        <w:t xml:space="preserve">Pembangunan Daerah (RKPD) </w:t>
      </w:r>
      <w:r w:rsidR="005F1210">
        <w:rPr>
          <w:color w:val="000000"/>
          <w:sz w:val="24"/>
          <w:szCs w:val="24"/>
        </w:rPr>
        <w:t>Kabupaten Kaur</w:t>
      </w:r>
      <w:r w:rsidRPr="008119B3">
        <w:rPr>
          <w:color w:val="000000"/>
          <w:sz w:val="24"/>
          <w:szCs w:val="24"/>
        </w:rPr>
        <w:t xml:space="preserve"> Tahun 201</w:t>
      </w:r>
      <w:r>
        <w:rPr>
          <w:color w:val="000000"/>
          <w:sz w:val="24"/>
          <w:szCs w:val="24"/>
        </w:rPr>
        <w:t>6</w:t>
      </w:r>
      <w:r w:rsidRPr="008119B3">
        <w:rPr>
          <w:color w:val="000000"/>
          <w:sz w:val="24"/>
          <w:szCs w:val="24"/>
        </w:rPr>
        <w:t>;</w:t>
      </w:r>
    </w:p>
    <w:p w:rsidR="00AC56CC" w:rsidRDefault="00AC56CC">
      <w:pPr>
        <w:rPr>
          <w:b/>
          <w:bCs/>
          <w:color w:val="000000"/>
          <w:sz w:val="24"/>
          <w:szCs w:val="24"/>
        </w:rPr>
      </w:pPr>
      <w:r>
        <w:rPr>
          <w:b/>
          <w:bCs/>
          <w:color w:val="000000"/>
          <w:sz w:val="24"/>
          <w:szCs w:val="24"/>
        </w:rPr>
        <w:br w:type="page"/>
      </w:r>
    </w:p>
    <w:p w:rsidR="00972D04" w:rsidRDefault="00972D04" w:rsidP="00972D04">
      <w:pPr>
        <w:spacing w:after="0"/>
        <w:jc w:val="center"/>
        <w:rPr>
          <w:b/>
          <w:bCs/>
          <w:color w:val="000000"/>
          <w:sz w:val="24"/>
          <w:szCs w:val="24"/>
        </w:rPr>
      </w:pPr>
      <w:r w:rsidRPr="00972D04">
        <w:rPr>
          <w:b/>
          <w:bCs/>
          <w:color w:val="000000"/>
          <w:sz w:val="24"/>
          <w:szCs w:val="24"/>
        </w:rPr>
        <w:lastRenderedPageBreak/>
        <w:t>BAB II</w:t>
      </w:r>
    </w:p>
    <w:p w:rsidR="00972D04" w:rsidRDefault="00972D04" w:rsidP="00972D04">
      <w:pPr>
        <w:spacing w:after="0"/>
        <w:jc w:val="center"/>
        <w:rPr>
          <w:b/>
          <w:bCs/>
          <w:color w:val="000000"/>
          <w:sz w:val="24"/>
          <w:szCs w:val="24"/>
        </w:rPr>
      </w:pPr>
      <w:r w:rsidRPr="00972D04">
        <w:rPr>
          <w:b/>
          <w:bCs/>
          <w:color w:val="000000"/>
          <w:sz w:val="24"/>
          <w:szCs w:val="24"/>
        </w:rPr>
        <w:t>KERANGKA EKONOMI MAKRO DAERAH</w:t>
      </w:r>
    </w:p>
    <w:p w:rsidR="00972D04" w:rsidRDefault="00972D04" w:rsidP="00972D04">
      <w:pPr>
        <w:spacing w:after="0"/>
        <w:jc w:val="both"/>
        <w:rPr>
          <w:color w:val="000000"/>
          <w:sz w:val="24"/>
          <w:szCs w:val="24"/>
        </w:rPr>
      </w:pPr>
      <w:r w:rsidRPr="00972D04">
        <w:rPr>
          <w:color w:val="000000"/>
          <w:sz w:val="24"/>
          <w:szCs w:val="24"/>
        </w:rPr>
        <w:br/>
        <w:t>Kerangka Ekonomi Makro Daerah dalam Kebijakan Umum APBD Tahun 201</w:t>
      </w:r>
      <w:r>
        <w:rPr>
          <w:color w:val="000000"/>
          <w:sz w:val="24"/>
          <w:szCs w:val="24"/>
        </w:rPr>
        <w:t>6</w:t>
      </w:r>
      <w:r w:rsidRPr="00972D04">
        <w:rPr>
          <w:color w:val="000000"/>
          <w:sz w:val="24"/>
          <w:szCs w:val="24"/>
        </w:rPr>
        <w:t xml:space="preserve"> memberikan gambaran mengenai perkembangan ekonomi daerah meliputi pertumbuhan ekonomi, PDRB, inflasi dan tenaga kerja. Selain itu juga memberikan gambaran mengenai rencana target makro ekonomi daerah Tahun 201</w:t>
      </w:r>
      <w:r>
        <w:rPr>
          <w:color w:val="000000"/>
          <w:sz w:val="24"/>
          <w:szCs w:val="24"/>
        </w:rPr>
        <w:t>6</w:t>
      </w:r>
      <w:r w:rsidRPr="00972D04">
        <w:rPr>
          <w:color w:val="000000"/>
          <w:sz w:val="24"/>
          <w:szCs w:val="24"/>
        </w:rPr>
        <w:t xml:space="preserve"> yang meliputi perkiraan pertumbuhan ekonomi, perkiraan laju inflasi, perkiraan PDRB harga berlaku dan harga konstan.</w:t>
      </w:r>
    </w:p>
    <w:p w:rsidR="00972D04" w:rsidRPr="00972D04" w:rsidRDefault="00972D04" w:rsidP="00972D04">
      <w:pPr>
        <w:spacing w:after="0"/>
        <w:jc w:val="both"/>
        <w:rPr>
          <w:color w:val="000000"/>
          <w:sz w:val="24"/>
          <w:szCs w:val="24"/>
        </w:rPr>
      </w:pPr>
    </w:p>
    <w:p w:rsidR="00972D04" w:rsidRDefault="00972D04" w:rsidP="00972D04">
      <w:pPr>
        <w:spacing w:after="0"/>
        <w:jc w:val="both"/>
        <w:rPr>
          <w:b/>
          <w:bCs/>
          <w:color w:val="000000"/>
          <w:sz w:val="24"/>
          <w:szCs w:val="24"/>
        </w:rPr>
      </w:pPr>
      <w:r w:rsidRPr="00972D04">
        <w:rPr>
          <w:b/>
          <w:bCs/>
          <w:color w:val="000000"/>
          <w:sz w:val="24"/>
          <w:szCs w:val="24"/>
        </w:rPr>
        <w:t>2.1. Perkembangan Indikator Makro Ekonomi Daerah pada Tahun Sebelumnya</w:t>
      </w:r>
    </w:p>
    <w:p w:rsidR="00972D04" w:rsidRPr="00972D04" w:rsidRDefault="00972D04" w:rsidP="00972D04">
      <w:pPr>
        <w:spacing w:after="0"/>
        <w:jc w:val="both"/>
        <w:rPr>
          <w:color w:val="000000"/>
          <w:sz w:val="24"/>
          <w:szCs w:val="24"/>
        </w:rPr>
      </w:pPr>
      <w:r w:rsidRPr="00972D04">
        <w:rPr>
          <w:color w:val="000000"/>
          <w:sz w:val="24"/>
          <w:szCs w:val="24"/>
        </w:rPr>
        <w:t>Indikator makro ekonomi dalam kerangka makro ekonomi daerah ini dilihat dari indikator</w:t>
      </w:r>
      <w:r>
        <w:rPr>
          <w:color w:val="000000"/>
          <w:sz w:val="24"/>
          <w:szCs w:val="24"/>
        </w:rPr>
        <w:t xml:space="preserve"> </w:t>
      </w:r>
      <w:r w:rsidRPr="00972D04">
        <w:rPr>
          <w:color w:val="000000"/>
          <w:sz w:val="24"/>
          <w:szCs w:val="24"/>
        </w:rPr>
        <w:t>sebagai berikut :</w:t>
      </w:r>
    </w:p>
    <w:p w:rsidR="00972D04" w:rsidRPr="00972D04" w:rsidRDefault="00972D04" w:rsidP="00972D04">
      <w:pPr>
        <w:tabs>
          <w:tab w:val="left" w:pos="567"/>
        </w:tabs>
        <w:spacing w:after="0"/>
        <w:jc w:val="both"/>
        <w:rPr>
          <w:color w:val="000000"/>
          <w:sz w:val="24"/>
          <w:szCs w:val="24"/>
        </w:rPr>
      </w:pPr>
      <w:r w:rsidRPr="00972D04">
        <w:rPr>
          <w:color w:val="000000"/>
          <w:sz w:val="24"/>
          <w:szCs w:val="24"/>
        </w:rPr>
        <w:t xml:space="preserve">2.1.1 </w:t>
      </w:r>
      <w:r>
        <w:rPr>
          <w:color w:val="000000"/>
          <w:sz w:val="24"/>
          <w:szCs w:val="24"/>
        </w:rPr>
        <w:tab/>
      </w:r>
      <w:r w:rsidRPr="00972D04">
        <w:rPr>
          <w:color w:val="000000"/>
          <w:sz w:val="24"/>
          <w:szCs w:val="24"/>
        </w:rPr>
        <w:t>PDRB dan Pertumbuhan Ekonomi</w:t>
      </w:r>
    </w:p>
    <w:p w:rsidR="00E43499" w:rsidRPr="00E43499" w:rsidRDefault="00972D04" w:rsidP="0034119D">
      <w:pPr>
        <w:spacing w:after="0"/>
        <w:ind w:left="567"/>
        <w:jc w:val="both"/>
      </w:pPr>
      <w:r w:rsidRPr="00972D04">
        <w:rPr>
          <w:color w:val="000000"/>
          <w:sz w:val="24"/>
          <w:szCs w:val="24"/>
        </w:rPr>
        <w:t>Kondisi perekonomian daerah dapat dilihat dari Produ</w:t>
      </w:r>
      <w:r>
        <w:rPr>
          <w:color w:val="000000"/>
          <w:sz w:val="24"/>
          <w:szCs w:val="24"/>
        </w:rPr>
        <w:t xml:space="preserve">k Domestik Regional Bruto </w:t>
      </w:r>
      <w:r w:rsidRPr="00972D04">
        <w:rPr>
          <w:color w:val="000000"/>
          <w:sz w:val="24"/>
          <w:szCs w:val="24"/>
        </w:rPr>
        <w:t>(PDRB). PDRB ini menggambarkan besaran outp</w:t>
      </w:r>
      <w:r>
        <w:rPr>
          <w:color w:val="000000"/>
          <w:sz w:val="24"/>
          <w:szCs w:val="24"/>
        </w:rPr>
        <w:t xml:space="preserve">ut akhir atau nilai tambah yang </w:t>
      </w:r>
      <w:r w:rsidRPr="00972D04">
        <w:rPr>
          <w:color w:val="000000"/>
          <w:sz w:val="24"/>
          <w:szCs w:val="24"/>
        </w:rPr>
        <w:t>dihasilkan melalui produksi barang dan jasa oleh</w:t>
      </w:r>
      <w:r>
        <w:rPr>
          <w:color w:val="000000"/>
          <w:sz w:val="24"/>
          <w:szCs w:val="24"/>
        </w:rPr>
        <w:t xml:space="preserve"> unit-unit produksi daerah pada </w:t>
      </w:r>
      <w:r w:rsidRPr="00972D04">
        <w:rPr>
          <w:color w:val="000000"/>
          <w:sz w:val="24"/>
          <w:szCs w:val="24"/>
        </w:rPr>
        <w:t>periode tertentu. Pertumbuhan PDRB menggambarkan kinerja masing-masing sekt</w:t>
      </w:r>
      <w:r>
        <w:rPr>
          <w:color w:val="000000"/>
          <w:sz w:val="24"/>
          <w:szCs w:val="24"/>
        </w:rPr>
        <w:t xml:space="preserve">or </w:t>
      </w:r>
      <w:r w:rsidR="0034119D">
        <w:rPr>
          <w:color w:val="000000"/>
          <w:sz w:val="24"/>
          <w:szCs w:val="24"/>
        </w:rPr>
        <w:t xml:space="preserve">setiap tahunnya. </w:t>
      </w:r>
      <w:r w:rsidR="00E43499" w:rsidRPr="00E43499">
        <w:rPr>
          <w:sz w:val="24"/>
          <w:szCs w:val="24"/>
        </w:rPr>
        <w:t>Perekonomian Kabupaten Kaur pada t</w:t>
      </w:r>
      <w:r w:rsidR="00E43499">
        <w:rPr>
          <w:sz w:val="24"/>
          <w:szCs w:val="24"/>
        </w:rPr>
        <w:t xml:space="preserve">ahun 2014 mengalami perlambatan </w:t>
      </w:r>
      <w:r w:rsidR="00E43499" w:rsidRPr="00E43499">
        <w:rPr>
          <w:sz w:val="24"/>
          <w:szCs w:val="24"/>
        </w:rPr>
        <w:t>dibandingkan pertumbuhan tahun-tahun se</w:t>
      </w:r>
      <w:r w:rsidR="00E43499">
        <w:rPr>
          <w:sz w:val="24"/>
          <w:szCs w:val="24"/>
        </w:rPr>
        <w:t xml:space="preserve">belumnya. Laju pertumbuhan PDRB Kabupaten </w:t>
      </w:r>
      <w:r w:rsidR="00E43499" w:rsidRPr="00E43499">
        <w:rPr>
          <w:sz w:val="24"/>
          <w:szCs w:val="24"/>
        </w:rPr>
        <w:t xml:space="preserve">Kaur tahun 2014 mencapai 4,98 persen, sedangkan </w:t>
      </w:r>
      <w:r w:rsidR="00E43499">
        <w:rPr>
          <w:sz w:val="24"/>
          <w:szCs w:val="24"/>
        </w:rPr>
        <w:t xml:space="preserve">tahun 2013 sebesar 5,05 persen. </w:t>
      </w:r>
      <w:r w:rsidR="00E43499" w:rsidRPr="00E43499">
        <w:rPr>
          <w:sz w:val="24"/>
          <w:szCs w:val="24"/>
        </w:rPr>
        <w:t>Pertumbuhan ekonomi tertinggi dicapai oleh lapangan usaha Penyediaan akomodasi</w:t>
      </w:r>
      <w:r w:rsidR="00E43499">
        <w:rPr>
          <w:sz w:val="24"/>
          <w:szCs w:val="24"/>
        </w:rPr>
        <w:t xml:space="preserve"> </w:t>
      </w:r>
      <w:r w:rsidR="00E43499" w:rsidRPr="00E43499">
        <w:rPr>
          <w:sz w:val="24"/>
          <w:szCs w:val="24"/>
        </w:rPr>
        <w:t>makan dan minum sebesar 9,65 persen dan yang terendah adalah Pengadaan air,</w:t>
      </w:r>
      <w:r w:rsidR="00E43499">
        <w:rPr>
          <w:sz w:val="24"/>
          <w:szCs w:val="24"/>
        </w:rPr>
        <w:t xml:space="preserve"> </w:t>
      </w:r>
      <w:r w:rsidR="00E43499" w:rsidRPr="00E43499">
        <w:rPr>
          <w:sz w:val="24"/>
          <w:szCs w:val="24"/>
        </w:rPr>
        <w:t>pengolahan sampah, limbah dan daur ulang sebesar 1,30 persen</w:t>
      </w:r>
    </w:p>
    <w:p w:rsidR="00972D04" w:rsidRDefault="00972D04" w:rsidP="00972D04">
      <w:pPr>
        <w:spacing w:after="0"/>
        <w:ind w:left="567"/>
        <w:jc w:val="both"/>
        <w:rPr>
          <w:color w:val="000000"/>
          <w:sz w:val="24"/>
          <w:szCs w:val="24"/>
        </w:rPr>
      </w:pPr>
      <w:r>
        <w:rPr>
          <w:sz w:val="24"/>
          <w:szCs w:val="24"/>
        </w:rPr>
        <w:t xml:space="preserve">Lima tahun terakhir, pertumbuhan </w:t>
      </w:r>
      <w:r w:rsidRPr="00972D04">
        <w:rPr>
          <w:sz w:val="24"/>
          <w:szCs w:val="24"/>
        </w:rPr>
        <w:t>P</w:t>
      </w:r>
      <w:r>
        <w:rPr>
          <w:sz w:val="24"/>
          <w:szCs w:val="24"/>
        </w:rPr>
        <w:t xml:space="preserve">DRB Kabupaten Kaur pada umumnya mengalami peningkatan. Hanya di tahun 2014 angka PDRB Kabupaten Kaur </w:t>
      </w:r>
      <w:r w:rsidRPr="00972D04">
        <w:rPr>
          <w:sz w:val="24"/>
          <w:szCs w:val="24"/>
        </w:rPr>
        <w:t>menga</w:t>
      </w:r>
      <w:r>
        <w:rPr>
          <w:sz w:val="24"/>
          <w:szCs w:val="24"/>
        </w:rPr>
        <w:t xml:space="preserve">lami sedikit koreksi. Namun hal </w:t>
      </w:r>
      <w:r w:rsidRPr="00972D04">
        <w:rPr>
          <w:sz w:val="24"/>
          <w:szCs w:val="24"/>
        </w:rPr>
        <w:t xml:space="preserve">tersebut </w:t>
      </w:r>
      <w:r>
        <w:rPr>
          <w:sz w:val="24"/>
          <w:szCs w:val="24"/>
        </w:rPr>
        <w:t xml:space="preserve">seiring pula dengan perlambatan </w:t>
      </w:r>
      <w:r w:rsidRPr="00972D04">
        <w:rPr>
          <w:sz w:val="24"/>
          <w:szCs w:val="24"/>
        </w:rPr>
        <w:t>PDRB Pro</w:t>
      </w:r>
      <w:r>
        <w:rPr>
          <w:sz w:val="24"/>
          <w:szCs w:val="24"/>
        </w:rPr>
        <w:t xml:space="preserve">vinsi Bengkulu yang secara umum </w:t>
      </w:r>
      <w:r w:rsidRPr="00972D04">
        <w:rPr>
          <w:sz w:val="24"/>
          <w:szCs w:val="24"/>
        </w:rPr>
        <w:t>dipen</w:t>
      </w:r>
      <w:r>
        <w:rPr>
          <w:sz w:val="24"/>
          <w:szCs w:val="24"/>
        </w:rPr>
        <w:t xml:space="preserve">garuhi oleh ekonomi global yang </w:t>
      </w:r>
      <w:r w:rsidRPr="00972D04">
        <w:rPr>
          <w:sz w:val="24"/>
          <w:szCs w:val="24"/>
        </w:rPr>
        <w:t>belum stabil hingga saat ini.</w:t>
      </w:r>
      <w:r w:rsidRPr="00972D04">
        <w:rPr>
          <w:color w:val="000000"/>
          <w:sz w:val="28"/>
          <w:szCs w:val="28"/>
        </w:rPr>
        <w:t xml:space="preserve"> </w:t>
      </w:r>
      <w:r>
        <w:rPr>
          <w:color w:val="000000"/>
          <w:sz w:val="24"/>
          <w:szCs w:val="24"/>
        </w:rPr>
        <w:t xml:space="preserve">Hal ini </w:t>
      </w:r>
      <w:r w:rsidRPr="00972D04">
        <w:rPr>
          <w:color w:val="000000"/>
          <w:sz w:val="24"/>
          <w:szCs w:val="24"/>
        </w:rPr>
        <w:t>menunjukkan bahwa dalam kurun waktu yang sa</w:t>
      </w:r>
      <w:r>
        <w:rPr>
          <w:color w:val="000000"/>
          <w:sz w:val="24"/>
          <w:szCs w:val="24"/>
        </w:rPr>
        <w:t xml:space="preserve">ma terjadi peningkatan kegiatan </w:t>
      </w:r>
      <w:r w:rsidRPr="00972D04">
        <w:rPr>
          <w:color w:val="000000"/>
          <w:sz w:val="24"/>
          <w:szCs w:val="24"/>
        </w:rPr>
        <w:t xml:space="preserve">ekonomi di wilayah </w:t>
      </w:r>
      <w:r>
        <w:rPr>
          <w:color w:val="000000"/>
          <w:sz w:val="24"/>
          <w:szCs w:val="24"/>
        </w:rPr>
        <w:t>Kabupaten Kaur.</w:t>
      </w:r>
    </w:p>
    <w:p w:rsidR="00D4227E" w:rsidRDefault="00972D04" w:rsidP="007218D2">
      <w:pPr>
        <w:spacing w:after="0" w:line="240" w:lineRule="auto"/>
        <w:ind w:left="567"/>
        <w:jc w:val="center"/>
        <w:rPr>
          <w:color w:val="000000"/>
          <w:sz w:val="24"/>
          <w:szCs w:val="24"/>
        </w:rPr>
      </w:pPr>
      <w:r w:rsidRPr="00972D04">
        <w:rPr>
          <w:color w:val="000000"/>
          <w:sz w:val="24"/>
          <w:szCs w:val="24"/>
        </w:rPr>
        <w:t>Gambar 2.1</w:t>
      </w:r>
      <w:r>
        <w:rPr>
          <w:color w:val="000000"/>
          <w:sz w:val="24"/>
          <w:szCs w:val="24"/>
        </w:rPr>
        <w:t xml:space="preserve"> </w:t>
      </w:r>
      <w:r w:rsidRPr="00972D04">
        <w:rPr>
          <w:sz w:val="24"/>
          <w:szCs w:val="24"/>
        </w:rPr>
        <w:t>Pertumbuhan PDRB Menurut Lapangan Usaha Atas Dasar Harga Konstan Kabupaten Kaur dan Provinsi Bengkulu Tahun 2010-2014</w:t>
      </w:r>
    </w:p>
    <w:p w:rsidR="00254711" w:rsidRDefault="00CB4A16" w:rsidP="00972D04">
      <w:pPr>
        <w:spacing w:after="0"/>
        <w:ind w:left="567"/>
        <w:jc w:val="both"/>
        <w:rPr>
          <w:sz w:val="24"/>
          <w:szCs w:val="24"/>
        </w:rPr>
      </w:pPr>
      <w:r>
        <w:rPr>
          <w:noProof/>
          <w:sz w:val="24"/>
          <w:szCs w:val="24"/>
          <w:lang w:eastAsia="id-ID"/>
        </w:rPr>
        <w:drawing>
          <wp:anchor distT="0" distB="0" distL="114300" distR="114300" simplePos="0" relativeHeight="251658240" behindDoc="0" locked="0" layoutInCell="1" allowOverlap="1" wp14:anchorId="02C9EDFC" wp14:editId="17BB9B6A">
            <wp:simplePos x="0" y="0"/>
            <wp:positionH relativeFrom="column">
              <wp:posOffset>409575</wp:posOffset>
            </wp:positionH>
            <wp:positionV relativeFrom="paragraph">
              <wp:posOffset>29845</wp:posOffset>
            </wp:positionV>
            <wp:extent cx="5314950" cy="1676400"/>
            <wp:effectExtent l="0" t="0" r="19050" b="19050"/>
            <wp:wrapNone/>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254711" w:rsidRDefault="00254711" w:rsidP="00972D04">
      <w:pPr>
        <w:spacing w:after="0"/>
        <w:ind w:left="567"/>
        <w:jc w:val="both"/>
        <w:rPr>
          <w:sz w:val="24"/>
          <w:szCs w:val="24"/>
        </w:rPr>
      </w:pPr>
    </w:p>
    <w:p w:rsidR="00254711" w:rsidRDefault="00254711" w:rsidP="00972D04">
      <w:pPr>
        <w:spacing w:after="0"/>
        <w:ind w:left="567"/>
        <w:jc w:val="both"/>
        <w:rPr>
          <w:sz w:val="24"/>
          <w:szCs w:val="24"/>
        </w:rPr>
      </w:pPr>
    </w:p>
    <w:p w:rsidR="00254711" w:rsidRDefault="00254711" w:rsidP="00972D04">
      <w:pPr>
        <w:spacing w:after="0"/>
        <w:ind w:left="567"/>
        <w:jc w:val="both"/>
        <w:rPr>
          <w:sz w:val="24"/>
          <w:szCs w:val="24"/>
        </w:rPr>
      </w:pPr>
    </w:p>
    <w:p w:rsidR="00254711" w:rsidRDefault="00254711" w:rsidP="00972D04">
      <w:pPr>
        <w:spacing w:after="0"/>
        <w:ind w:left="567"/>
        <w:jc w:val="both"/>
        <w:rPr>
          <w:sz w:val="24"/>
          <w:szCs w:val="24"/>
        </w:rPr>
      </w:pPr>
    </w:p>
    <w:p w:rsidR="00254711" w:rsidRDefault="00254711" w:rsidP="00972D04">
      <w:pPr>
        <w:spacing w:after="0"/>
        <w:ind w:left="567"/>
        <w:jc w:val="both"/>
        <w:rPr>
          <w:sz w:val="24"/>
          <w:szCs w:val="24"/>
        </w:rPr>
      </w:pPr>
    </w:p>
    <w:p w:rsidR="00254711" w:rsidRDefault="00254711" w:rsidP="00972D04">
      <w:pPr>
        <w:spacing w:after="0"/>
        <w:ind w:left="567"/>
        <w:jc w:val="both"/>
        <w:rPr>
          <w:sz w:val="24"/>
          <w:szCs w:val="24"/>
        </w:rPr>
      </w:pPr>
    </w:p>
    <w:p w:rsidR="00254711" w:rsidRDefault="00254711" w:rsidP="00972D04">
      <w:pPr>
        <w:spacing w:after="0"/>
        <w:ind w:left="567"/>
        <w:jc w:val="both"/>
        <w:rPr>
          <w:sz w:val="24"/>
          <w:szCs w:val="24"/>
        </w:rPr>
      </w:pPr>
    </w:p>
    <w:p w:rsidR="00254711" w:rsidRDefault="007218D2" w:rsidP="007218D2">
      <w:pPr>
        <w:spacing w:after="0"/>
        <w:ind w:left="709"/>
        <w:jc w:val="both"/>
        <w:rPr>
          <w:sz w:val="24"/>
          <w:szCs w:val="24"/>
        </w:rPr>
      </w:pPr>
      <w:r>
        <w:rPr>
          <w:sz w:val="24"/>
          <w:szCs w:val="24"/>
        </w:rPr>
        <w:t xml:space="preserve">Sumber : </w:t>
      </w:r>
      <w:r>
        <w:rPr>
          <w:i/>
          <w:iCs/>
          <w:color w:val="000000"/>
          <w:sz w:val="18"/>
          <w:szCs w:val="18"/>
        </w:rPr>
        <w:t>PDRB Kabupaten Kaur Menurut Lapangan Usaha Tahun 2010-2014</w:t>
      </w:r>
    </w:p>
    <w:p w:rsidR="00CB4A16" w:rsidRPr="00F71587" w:rsidRDefault="00254711" w:rsidP="00F71587">
      <w:pPr>
        <w:spacing w:after="0"/>
        <w:ind w:left="567"/>
        <w:jc w:val="both"/>
        <w:rPr>
          <w:sz w:val="24"/>
          <w:szCs w:val="24"/>
        </w:rPr>
      </w:pPr>
      <w:r w:rsidRPr="00F34621">
        <w:rPr>
          <w:sz w:val="24"/>
          <w:szCs w:val="24"/>
        </w:rPr>
        <w:lastRenderedPageBreak/>
        <w:t xml:space="preserve">Kabupaten Kaur merupakan daerah yang masih bertumpu pada sektor primer dalam </w:t>
      </w:r>
      <w:r w:rsidR="00E43499">
        <w:rPr>
          <w:sz w:val="24"/>
          <w:szCs w:val="24"/>
        </w:rPr>
        <w:t>kegiatan ekonominya</w:t>
      </w:r>
      <w:r w:rsidR="00F34621" w:rsidRPr="00F34621">
        <w:rPr>
          <w:sz w:val="24"/>
          <w:szCs w:val="24"/>
        </w:rPr>
        <w:t>.</w:t>
      </w:r>
      <w:r w:rsidR="00CB4A16">
        <w:rPr>
          <w:sz w:val="24"/>
          <w:szCs w:val="24"/>
        </w:rPr>
        <w:t xml:space="preserve"> </w:t>
      </w:r>
      <w:r w:rsidR="00F71587" w:rsidRPr="00F71587">
        <w:rPr>
          <w:color w:val="000000"/>
          <w:sz w:val="24"/>
          <w:szCs w:val="24"/>
        </w:rPr>
        <w:t xml:space="preserve">Peranan sektor pertanian dalam perekonomian Kabupaten Kaur hingga tahun 2014 masih sangat dominan. Kedudukan sektor pertanian sebagai </w:t>
      </w:r>
      <w:r w:rsidR="00F71587" w:rsidRPr="00F71587">
        <w:rPr>
          <w:i/>
          <w:iCs/>
          <w:color w:val="000000"/>
          <w:sz w:val="24"/>
          <w:szCs w:val="24"/>
        </w:rPr>
        <w:t xml:space="preserve">leading sector </w:t>
      </w:r>
      <w:r w:rsidR="00F71587" w:rsidRPr="00F71587">
        <w:rPr>
          <w:color w:val="000000"/>
          <w:sz w:val="24"/>
          <w:szCs w:val="24"/>
        </w:rPr>
        <w:t>dalam perekonomian Kabupaten Kaur masih sulit digeser oleh sektor-sektor lainnya. Fenomena itu terlihat dari relatif besarnya kontribusi sektor pertanian dalam PDRB Kabupaten Kaur atas dasar harga berlaku, dibandingkan sektor-sektor lainnya dari tahun ke tahun.</w:t>
      </w:r>
      <w:r w:rsidR="00F71587">
        <w:rPr>
          <w:color w:val="000000"/>
          <w:sz w:val="24"/>
          <w:szCs w:val="24"/>
        </w:rPr>
        <w:t xml:space="preserve"> </w:t>
      </w:r>
      <w:r w:rsidR="00F71587" w:rsidRPr="00F71587">
        <w:rPr>
          <w:color w:val="000000"/>
          <w:sz w:val="24"/>
          <w:szCs w:val="24"/>
        </w:rPr>
        <w:t>Meskipun peran lapangan usaha ini masih dominan, namun jika dilihat dari trennya tampak gejala penurunan peranan pertanian setiap tahun. Lapangan usaha lain yang cukup</w:t>
      </w:r>
      <w:r w:rsidR="00F71587">
        <w:rPr>
          <w:color w:val="000000"/>
          <w:sz w:val="24"/>
          <w:szCs w:val="24"/>
        </w:rPr>
        <w:t xml:space="preserve"> memberikan kontribusi terhadap </w:t>
      </w:r>
      <w:r w:rsidR="00F71587" w:rsidRPr="00F71587">
        <w:rPr>
          <w:color w:val="000000"/>
          <w:sz w:val="24"/>
          <w:szCs w:val="24"/>
        </w:rPr>
        <w:t xml:space="preserve">perekonomian </w:t>
      </w:r>
      <w:r w:rsidR="000745D1" w:rsidRPr="00F71587">
        <w:rPr>
          <w:color w:val="000000"/>
          <w:sz w:val="24"/>
          <w:szCs w:val="24"/>
        </w:rPr>
        <w:t xml:space="preserve">Kaur </w:t>
      </w:r>
      <w:r w:rsidR="00F71587" w:rsidRPr="00F71587">
        <w:rPr>
          <w:color w:val="000000"/>
          <w:sz w:val="24"/>
          <w:szCs w:val="24"/>
        </w:rPr>
        <w:t>adalah se</w:t>
      </w:r>
      <w:r w:rsidR="00F71587">
        <w:rPr>
          <w:color w:val="000000"/>
          <w:sz w:val="24"/>
          <w:szCs w:val="24"/>
        </w:rPr>
        <w:t xml:space="preserve">ktor kontruksi, perdagangan dan </w:t>
      </w:r>
      <w:r w:rsidR="00F71587" w:rsidRPr="00F71587">
        <w:rPr>
          <w:color w:val="000000"/>
          <w:sz w:val="24"/>
          <w:szCs w:val="24"/>
        </w:rPr>
        <w:t>jasa, dimana kontribusi sektor-sektor ini dalam perekonomian Kabu</w:t>
      </w:r>
      <w:r w:rsidR="00F71587">
        <w:rPr>
          <w:color w:val="000000"/>
          <w:sz w:val="24"/>
          <w:szCs w:val="24"/>
        </w:rPr>
        <w:t xml:space="preserve">paten Kaur cukup besar dengan share yaitu untuk </w:t>
      </w:r>
      <w:r w:rsidR="00F71587" w:rsidRPr="00F71587">
        <w:rPr>
          <w:color w:val="000000"/>
          <w:sz w:val="24"/>
          <w:szCs w:val="24"/>
        </w:rPr>
        <w:t>kontruksi sebesar 5</w:t>
      </w:r>
      <w:r w:rsidR="00F71587">
        <w:rPr>
          <w:color w:val="000000"/>
          <w:sz w:val="24"/>
          <w:szCs w:val="24"/>
        </w:rPr>
        <w:t xml:space="preserve">,78 persen, perdagangan sebesar </w:t>
      </w:r>
      <w:r w:rsidR="00F71587" w:rsidRPr="00F71587">
        <w:rPr>
          <w:color w:val="000000"/>
          <w:sz w:val="24"/>
          <w:szCs w:val="24"/>
        </w:rPr>
        <w:t>7,</w:t>
      </w:r>
      <w:r w:rsidR="00F71587">
        <w:rPr>
          <w:color w:val="000000"/>
          <w:sz w:val="24"/>
          <w:szCs w:val="24"/>
        </w:rPr>
        <w:t xml:space="preserve">94 persen dan jasa sebesar 5,52 </w:t>
      </w:r>
      <w:r w:rsidR="00F71587" w:rsidRPr="00F71587">
        <w:rPr>
          <w:color w:val="000000"/>
          <w:sz w:val="24"/>
          <w:szCs w:val="24"/>
        </w:rPr>
        <w:t>persen yan</w:t>
      </w:r>
      <w:r w:rsidR="00F71587">
        <w:rPr>
          <w:color w:val="000000"/>
          <w:sz w:val="24"/>
          <w:szCs w:val="24"/>
        </w:rPr>
        <w:t xml:space="preserve">g mana sektor jasa ini meliputi </w:t>
      </w:r>
      <w:r w:rsidR="00F71587" w:rsidRPr="00F71587">
        <w:rPr>
          <w:color w:val="000000"/>
          <w:sz w:val="24"/>
          <w:szCs w:val="24"/>
        </w:rPr>
        <w:t xml:space="preserve">penyediaan </w:t>
      </w:r>
      <w:r w:rsidR="00F71587">
        <w:rPr>
          <w:color w:val="000000"/>
          <w:sz w:val="24"/>
          <w:szCs w:val="24"/>
        </w:rPr>
        <w:t xml:space="preserve">jasa akomodasi dan makan minum, </w:t>
      </w:r>
      <w:r w:rsidR="00F71587" w:rsidRPr="00F71587">
        <w:rPr>
          <w:color w:val="000000"/>
          <w:sz w:val="24"/>
          <w:szCs w:val="24"/>
        </w:rPr>
        <w:t>j</w:t>
      </w:r>
      <w:r w:rsidR="00F71587">
        <w:rPr>
          <w:color w:val="000000"/>
          <w:sz w:val="24"/>
          <w:szCs w:val="24"/>
        </w:rPr>
        <w:t xml:space="preserve">asa keuangan dan asuransi, jasa </w:t>
      </w:r>
      <w:r w:rsidR="00F71587" w:rsidRPr="00F71587">
        <w:rPr>
          <w:color w:val="000000"/>
          <w:sz w:val="24"/>
          <w:szCs w:val="24"/>
        </w:rPr>
        <w:t>pendidikan, jasa kesehatan</w:t>
      </w:r>
      <w:r w:rsidR="00F71587">
        <w:rPr>
          <w:color w:val="000000"/>
          <w:sz w:val="24"/>
          <w:szCs w:val="24"/>
        </w:rPr>
        <w:t xml:space="preserve"> dan kegiatan sosial serta jasa </w:t>
      </w:r>
      <w:r w:rsidR="00F71587" w:rsidRPr="00F71587">
        <w:rPr>
          <w:color w:val="000000"/>
          <w:sz w:val="24"/>
          <w:szCs w:val="24"/>
        </w:rPr>
        <w:t>lainya.</w:t>
      </w:r>
    </w:p>
    <w:p w:rsidR="00F34621" w:rsidRPr="00CB4A16" w:rsidRDefault="00F34621" w:rsidP="003417AC">
      <w:pPr>
        <w:spacing w:after="0"/>
        <w:ind w:left="567"/>
        <w:jc w:val="both"/>
        <w:rPr>
          <w:sz w:val="24"/>
          <w:szCs w:val="24"/>
        </w:rPr>
      </w:pPr>
      <w:r w:rsidRPr="00CB4A16">
        <w:rPr>
          <w:sz w:val="24"/>
          <w:szCs w:val="24"/>
        </w:rPr>
        <w:t>Pertumbuhan ekonomi Kabupaten Kaur dalam kurun waktu 20</w:t>
      </w:r>
      <w:r w:rsidR="00CB4A16" w:rsidRPr="00CB4A16">
        <w:rPr>
          <w:sz w:val="24"/>
          <w:szCs w:val="24"/>
        </w:rPr>
        <w:t>10</w:t>
      </w:r>
      <w:r w:rsidRPr="00CB4A16">
        <w:rPr>
          <w:sz w:val="24"/>
          <w:szCs w:val="24"/>
        </w:rPr>
        <w:t>-201</w:t>
      </w:r>
      <w:r w:rsidR="00CB4A16" w:rsidRPr="00CB4A16">
        <w:rPr>
          <w:sz w:val="24"/>
          <w:szCs w:val="24"/>
        </w:rPr>
        <w:t>4</w:t>
      </w:r>
      <w:r w:rsidRPr="00CB4A16">
        <w:rPr>
          <w:sz w:val="24"/>
          <w:szCs w:val="24"/>
        </w:rPr>
        <w:t xml:space="preserve"> </w:t>
      </w:r>
      <w:r w:rsidR="00CB4A16" w:rsidRPr="00CB4A16">
        <w:rPr>
          <w:sz w:val="24"/>
          <w:szCs w:val="24"/>
        </w:rPr>
        <w:t xml:space="preserve">rata-rata </w:t>
      </w:r>
      <w:r w:rsidRPr="003417AC">
        <w:rPr>
          <w:sz w:val="24"/>
          <w:szCs w:val="24"/>
        </w:rPr>
        <w:t>mencapai</w:t>
      </w:r>
      <w:r w:rsidR="00CB4A16" w:rsidRPr="003417AC">
        <w:rPr>
          <w:sz w:val="24"/>
          <w:szCs w:val="24"/>
        </w:rPr>
        <w:t xml:space="preserve"> </w:t>
      </w:r>
      <w:r w:rsidRPr="003417AC">
        <w:rPr>
          <w:sz w:val="24"/>
          <w:szCs w:val="24"/>
        </w:rPr>
        <w:t>5,1</w:t>
      </w:r>
      <w:r w:rsidR="003417AC" w:rsidRPr="003417AC">
        <w:rPr>
          <w:sz w:val="24"/>
          <w:szCs w:val="24"/>
        </w:rPr>
        <w:t>4</w:t>
      </w:r>
      <w:r w:rsidR="003417AC">
        <w:rPr>
          <w:sz w:val="24"/>
          <w:szCs w:val="24"/>
        </w:rPr>
        <w:t xml:space="preserve"> </w:t>
      </w:r>
      <w:r w:rsidRPr="00CB4A16">
        <w:rPr>
          <w:sz w:val="24"/>
          <w:szCs w:val="24"/>
        </w:rPr>
        <w:t>% per tahun. Adanya pertumbuhan ekonomi ini berarti ada peningkatan</w:t>
      </w:r>
      <w:r w:rsidR="003417AC">
        <w:rPr>
          <w:sz w:val="24"/>
          <w:szCs w:val="24"/>
        </w:rPr>
        <w:t xml:space="preserve"> </w:t>
      </w:r>
      <w:r w:rsidRPr="00CB4A16">
        <w:rPr>
          <w:sz w:val="24"/>
          <w:szCs w:val="24"/>
        </w:rPr>
        <w:t>produksi dari berbagai kegiatan ekonomi yang ada di Kabupaten Kaur.</w:t>
      </w:r>
    </w:p>
    <w:p w:rsidR="00254711" w:rsidRDefault="00254711" w:rsidP="00972D04">
      <w:pPr>
        <w:spacing w:after="0"/>
        <w:ind w:left="567"/>
        <w:jc w:val="both"/>
        <w:rPr>
          <w:sz w:val="24"/>
          <w:szCs w:val="24"/>
        </w:rPr>
      </w:pPr>
    </w:p>
    <w:p w:rsidR="00BD28B0" w:rsidRPr="00BD28B0" w:rsidRDefault="00BD28B0" w:rsidP="00BD28B0">
      <w:pPr>
        <w:tabs>
          <w:tab w:val="left" w:pos="567"/>
        </w:tabs>
        <w:spacing w:after="0"/>
        <w:jc w:val="both"/>
        <w:rPr>
          <w:color w:val="000000"/>
          <w:sz w:val="24"/>
          <w:szCs w:val="24"/>
        </w:rPr>
      </w:pPr>
      <w:r w:rsidRPr="00BD28B0">
        <w:rPr>
          <w:color w:val="000000"/>
          <w:sz w:val="24"/>
          <w:szCs w:val="24"/>
        </w:rPr>
        <w:t xml:space="preserve">2.1.2 </w:t>
      </w:r>
      <w:r w:rsidRPr="00BD28B0">
        <w:rPr>
          <w:color w:val="000000"/>
          <w:sz w:val="24"/>
          <w:szCs w:val="24"/>
        </w:rPr>
        <w:tab/>
        <w:t>PDRB Perkapita</w:t>
      </w:r>
    </w:p>
    <w:p w:rsidR="00254711" w:rsidRPr="00BD28B0" w:rsidRDefault="003417AC" w:rsidP="003417AC">
      <w:pPr>
        <w:spacing w:after="0"/>
        <w:ind w:left="567"/>
        <w:jc w:val="both"/>
        <w:rPr>
          <w:sz w:val="28"/>
          <w:szCs w:val="28"/>
        </w:rPr>
      </w:pPr>
      <w:r w:rsidRPr="003417AC">
        <w:rPr>
          <w:sz w:val="24"/>
          <w:szCs w:val="24"/>
        </w:rPr>
        <w:t>Tingkat kesejahteraan penduduk dapat ditunjukkan dengan PDRB per kapita,</w:t>
      </w:r>
      <w:r>
        <w:rPr>
          <w:sz w:val="24"/>
          <w:szCs w:val="24"/>
        </w:rPr>
        <w:t xml:space="preserve"> </w:t>
      </w:r>
      <w:r w:rsidRPr="003417AC">
        <w:rPr>
          <w:sz w:val="24"/>
          <w:szCs w:val="24"/>
        </w:rPr>
        <w:t>meskipun angka ini tidak menjelaskan adanya tingkat distribusi pendapatan penduduk</w:t>
      </w:r>
      <w:r>
        <w:rPr>
          <w:sz w:val="24"/>
          <w:szCs w:val="24"/>
        </w:rPr>
        <w:t xml:space="preserve"> </w:t>
      </w:r>
      <w:r w:rsidRPr="003417AC">
        <w:rPr>
          <w:sz w:val="24"/>
          <w:szCs w:val="24"/>
        </w:rPr>
        <w:t>Bila PDRB suatu daerah dibagi dengan jumlah penduduk ya</w:t>
      </w:r>
      <w:r>
        <w:rPr>
          <w:sz w:val="24"/>
          <w:szCs w:val="24"/>
        </w:rPr>
        <w:t xml:space="preserve">ng tinggal di daerah </w:t>
      </w:r>
      <w:r w:rsidRPr="003417AC">
        <w:rPr>
          <w:sz w:val="24"/>
          <w:szCs w:val="24"/>
        </w:rPr>
        <w:t>itu, maka akan dihasilkan suatu PDRB Per kapita. P</w:t>
      </w:r>
      <w:r>
        <w:rPr>
          <w:sz w:val="24"/>
          <w:szCs w:val="24"/>
        </w:rPr>
        <w:t xml:space="preserve">DRB Per kapita atas dasar harga berlaku </w:t>
      </w:r>
      <w:r w:rsidRPr="003417AC">
        <w:rPr>
          <w:sz w:val="24"/>
          <w:szCs w:val="24"/>
        </w:rPr>
        <w:t>menunjukkan nilai PDRB per kepala atau per satu orang penduduk. Pada tahun</w:t>
      </w:r>
      <w:r>
        <w:rPr>
          <w:sz w:val="24"/>
          <w:szCs w:val="24"/>
        </w:rPr>
        <w:t xml:space="preserve"> 2014, PDRB per</w:t>
      </w:r>
      <w:r w:rsidRPr="003417AC">
        <w:rPr>
          <w:sz w:val="24"/>
          <w:szCs w:val="24"/>
        </w:rPr>
        <w:t>kapita Kabupaten Kaur mencapai 18,22 juta rupiah mengalami kenaikan</w:t>
      </w:r>
      <w:r>
        <w:rPr>
          <w:sz w:val="24"/>
          <w:szCs w:val="24"/>
        </w:rPr>
        <w:t xml:space="preserve"> </w:t>
      </w:r>
      <w:r w:rsidRPr="003417AC">
        <w:rPr>
          <w:sz w:val="24"/>
          <w:szCs w:val="24"/>
        </w:rPr>
        <w:t>sebesar 8,32 persen jika dibandingkan dengan tahun 2013</w:t>
      </w:r>
      <w:r>
        <w:rPr>
          <w:sz w:val="24"/>
          <w:szCs w:val="24"/>
        </w:rPr>
        <w:t xml:space="preserve"> yang sebesar 16,82 juta rupiah </w:t>
      </w:r>
      <w:r w:rsidRPr="003417AC">
        <w:rPr>
          <w:sz w:val="24"/>
          <w:szCs w:val="24"/>
        </w:rPr>
        <w:t>per satu orang per tahun.</w:t>
      </w:r>
      <w:r>
        <w:rPr>
          <w:sz w:val="24"/>
          <w:szCs w:val="24"/>
        </w:rPr>
        <w:t xml:space="preserve"> </w:t>
      </w:r>
      <w:r w:rsidR="00BD28B0" w:rsidRPr="00BD28B0">
        <w:rPr>
          <w:color w:val="000000"/>
          <w:sz w:val="24"/>
          <w:szCs w:val="24"/>
        </w:rPr>
        <w:t xml:space="preserve">Kenaikan PDRB perkapita ini menujukkan adanya peningkatan kesejahteraan masyarakat </w:t>
      </w:r>
      <w:r w:rsidR="00BD28B0" w:rsidRPr="00F34621">
        <w:rPr>
          <w:sz w:val="24"/>
          <w:szCs w:val="24"/>
        </w:rPr>
        <w:t>Kabupaten Kaur</w:t>
      </w:r>
      <w:r w:rsidR="00BD28B0" w:rsidRPr="00BD28B0">
        <w:rPr>
          <w:color w:val="000000"/>
          <w:sz w:val="24"/>
          <w:szCs w:val="24"/>
        </w:rPr>
        <w:t>.</w:t>
      </w:r>
    </w:p>
    <w:p w:rsidR="00860B2D" w:rsidRDefault="00860B2D" w:rsidP="00860B2D">
      <w:pPr>
        <w:spacing w:after="0"/>
        <w:jc w:val="center"/>
        <w:rPr>
          <w:sz w:val="24"/>
          <w:szCs w:val="24"/>
        </w:rPr>
      </w:pPr>
    </w:p>
    <w:p w:rsidR="00254711" w:rsidRDefault="007218D2" w:rsidP="007218D2">
      <w:pPr>
        <w:spacing w:after="0"/>
        <w:ind w:left="567"/>
        <w:jc w:val="center"/>
        <w:rPr>
          <w:sz w:val="24"/>
          <w:szCs w:val="24"/>
        </w:rPr>
      </w:pPr>
      <w:r>
        <w:rPr>
          <w:sz w:val="24"/>
          <w:szCs w:val="24"/>
        </w:rPr>
        <w:t>Tabel 2.1 PDRB Per</w:t>
      </w:r>
      <w:r w:rsidR="000C7C54" w:rsidRPr="000C7C54">
        <w:rPr>
          <w:sz w:val="24"/>
          <w:szCs w:val="24"/>
        </w:rPr>
        <w:t xml:space="preserve">Kapita </w:t>
      </w:r>
      <w:r w:rsidR="000C7C54" w:rsidRPr="00F34621">
        <w:rPr>
          <w:sz w:val="24"/>
          <w:szCs w:val="24"/>
        </w:rPr>
        <w:t>Kabupaten Kaur</w:t>
      </w:r>
      <w:r w:rsidR="000C7C54" w:rsidRPr="000C7C54">
        <w:rPr>
          <w:sz w:val="24"/>
          <w:szCs w:val="24"/>
        </w:rPr>
        <w:t xml:space="preserve"> </w:t>
      </w:r>
      <w:r w:rsidRPr="007218D2">
        <w:rPr>
          <w:color w:val="000000"/>
          <w:sz w:val="24"/>
          <w:szCs w:val="24"/>
        </w:rPr>
        <w:t xml:space="preserve">Menurut Lapangan Usaha </w:t>
      </w:r>
      <w:r w:rsidR="00860B2D">
        <w:rPr>
          <w:sz w:val="24"/>
          <w:szCs w:val="24"/>
        </w:rPr>
        <w:t>(juta Rupiah)</w:t>
      </w:r>
      <w:r w:rsidRPr="007218D2">
        <w:rPr>
          <w:sz w:val="24"/>
          <w:szCs w:val="24"/>
        </w:rPr>
        <w:t xml:space="preserve"> </w:t>
      </w:r>
      <w:r w:rsidRPr="000C7C54">
        <w:rPr>
          <w:sz w:val="24"/>
          <w:szCs w:val="24"/>
        </w:rPr>
        <w:t>2010-2014</w:t>
      </w:r>
    </w:p>
    <w:tbl>
      <w:tblPr>
        <w:tblStyle w:val="TableGrid"/>
        <w:tblW w:w="8249" w:type="dxa"/>
        <w:jc w:val="center"/>
        <w:tblLook w:val="04A0" w:firstRow="1" w:lastRow="0" w:firstColumn="1" w:lastColumn="0" w:noHBand="0" w:noVBand="1"/>
      </w:tblPr>
      <w:tblGrid>
        <w:gridCol w:w="1894"/>
        <w:gridCol w:w="1271"/>
        <w:gridCol w:w="1271"/>
        <w:gridCol w:w="1271"/>
        <w:gridCol w:w="1271"/>
        <w:gridCol w:w="1271"/>
      </w:tblGrid>
      <w:tr w:rsidR="00860B2D" w:rsidTr="007218D2">
        <w:trPr>
          <w:trHeight w:val="299"/>
          <w:jc w:val="center"/>
        </w:trPr>
        <w:tc>
          <w:tcPr>
            <w:tcW w:w="1894" w:type="dxa"/>
          </w:tcPr>
          <w:p w:rsidR="00860B2D" w:rsidRDefault="00860B2D" w:rsidP="000C7C54">
            <w:pPr>
              <w:jc w:val="center"/>
              <w:rPr>
                <w:sz w:val="24"/>
                <w:szCs w:val="24"/>
              </w:rPr>
            </w:pPr>
          </w:p>
        </w:tc>
        <w:tc>
          <w:tcPr>
            <w:tcW w:w="1271" w:type="dxa"/>
          </w:tcPr>
          <w:p w:rsidR="00860B2D" w:rsidRDefault="00860B2D" w:rsidP="000C7C54">
            <w:pPr>
              <w:jc w:val="center"/>
              <w:rPr>
                <w:sz w:val="24"/>
                <w:szCs w:val="24"/>
              </w:rPr>
            </w:pPr>
            <w:r>
              <w:rPr>
                <w:sz w:val="24"/>
                <w:szCs w:val="24"/>
              </w:rPr>
              <w:t>2010</w:t>
            </w:r>
          </w:p>
        </w:tc>
        <w:tc>
          <w:tcPr>
            <w:tcW w:w="1271" w:type="dxa"/>
          </w:tcPr>
          <w:p w:rsidR="00860B2D" w:rsidRDefault="00860B2D" w:rsidP="000C7C54">
            <w:pPr>
              <w:jc w:val="center"/>
              <w:rPr>
                <w:sz w:val="24"/>
                <w:szCs w:val="24"/>
              </w:rPr>
            </w:pPr>
            <w:r>
              <w:rPr>
                <w:sz w:val="24"/>
                <w:szCs w:val="24"/>
              </w:rPr>
              <w:t>2011</w:t>
            </w:r>
          </w:p>
        </w:tc>
        <w:tc>
          <w:tcPr>
            <w:tcW w:w="1271" w:type="dxa"/>
          </w:tcPr>
          <w:p w:rsidR="00860B2D" w:rsidRDefault="00860B2D" w:rsidP="000C7C54">
            <w:pPr>
              <w:jc w:val="center"/>
              <w:rPr>
                <w:sz w:val="24"/>
                <w:szCs w:val="24"/>
              </w:rPr>
            </w:pPr>
            <w:r>
              <w:rPr>
                <w:sz w:val="24"/>
                <w:szCs w:val="24"/>
              </w:rPr>
              <w:t>2012</w:t>
            </w:r>
          </w:p>
        </w:tc>
        <w:tc>
          <w:tcPr>
            <w:tcW w:w="1271" w:type="dxa"/>
          </w:tcPr>
          <w:p w:rsidR="00860B2D" w:rsidRDefault="00860B2D" w:rsidP="000C7C54">
            <w:pPr>
              <w:jc w:val="center"/>
              <w:rPr>
                <w:sz w:val="24"/>
                <w:szCs w:val="24"/>
              </w:rPr>
            </w:pPr>
            <w:r>
              <w:rPr>
                <w:sz w:val="24"/>
                <w:szCs w:val="24"/>
              </w:rPr>
              <w:t>2013*</w:t>
            </w:r>
          </w:p>
        </w:tc>
        <w:tc>
          <w:tcPr>
            <w:tcW w:w="1271" w:type="dxa"/>
          </w:tcPr>
          <w:p w:rsidR="00860B2D" w:rsidRDefault="00860B2D" w:rsidP="000C7C54">
            <w:pPr>
              <w:jc w:val="center"/>
              <w:rPr>
                <w:sz w:val="24"/>
                <w:szCs w:val="24"/>
              </w:rPr>
            </w:pPr>
            <w:r>
              <w:rPr>
                <w:sz w:val="24"/>
                <w:szCs w:val="24"/>
              </w:rPr>
              <w:t>2014**</w:t>
            </w:r>
          </w:p>
        </w:tc>
      </w:tr>
      <w:tr w:rsidR="00860B2D" w:rsidTr="007218D2">
        <w:trPr>
          <w:trHeight w:val="315"/>
          <w:jc w:val="center"/>
        </w:trPr>
        <w:tc>
          <w:tcPr>
            <w:tcW w:w="1894" w:type="dxa"/>
            <w:vAlign w:val="center"/>
          </w:tcPr>
          <w:p w:rsidR="00860B2D" w:rsidRDefault="00860B2D" w:rsidP="00860B2D">
            <w:pPr>
              <w:jc w:val="center"/>
              <w:rPr>
                <w:sz w:val="24"/>
                <w:szCs w:val="24"/>
              </w:rPr>
            </w:pPr>
            <w:r>
              <w:rPr>
                <w:sz w:val="24"/>
                <w:szCs w:val="24"/>
              </w:rPr>
              <w:t>PDRB Perkapita</w:t>
            </w:r>
          </w:p>
        </w:tc>
        <w:tc>
          <w:tcPr>
            <w:tcW w:w="1271" w:type="dxa"/>
            <w:vAlign w:val="center"/>
          </w:tcPr>
          <w:p w:rsidR="00860B2D" w:rsidRDefault="00860B2D" w:rsidP="00860B2D">
            <w:pPr>
              <w:jc w:val="center"/>
              <w:rPr>
                <w:sz w:val="24"/>
                <w:szCs w:val="24"/>
              </w:rPr>
            </w:pPr>
            <w:r>
              <w:rPr>
                <w:sz w:val="24"/>
                <w:szCs w:val="24"/>
              </w:rPr>
              <w:t>13,30</w:t>
            </w:r>
          </w:p>
        </w:tc>
        <w:tc>
          <w:tcPr>
            <w:tcW w:w="1271" w:type="dxa"/>
            <w:vAlign w:val="center"/>
          </w:tcPr>
          <w:p w:rsidR="00860B2D" w:rsidRDefault="00860B2D" w:rsidP="00860B2D">
            <w:pPr>
              <w:jc w:val="center"/>
              <w:rPr>
                <w:sz w:val="24"/>
                <w:szCs w:val="24"/>
              </w:rPr>
            </w:pPr>
            <w:r>
              <w:rPr>
                <w:sz w:val="24"/>
                <w:szCs w:val="24"/>
              </w:rPr>
              <w:t>14,26</w:t>
            </w:r>
          </w:p>
        </w:tc>
        <w:tc>
          <w:tcPr>
            <w:tcW w:w="1271" w:type="dxa"/>
            <w:vAlign w:val="center"/>
          </w:tcPr>
          <w:p w:rsidR="00860B2D" w:rsidRDefault="00860B2D" w:rsidP="00860B2D">
            <w:pPr>
              <w:jc w:val="center"/>
              <w:rPr>
                <w:sz w:val="24"/>
                <w:szCs w:val="24"/>
              </w:rPr>
            </w:pPr>
            <w:r>
              <w:rPr>
                <w:sz w:val="24"/>
                <w:szCs w:val="24"/>
              </w:rPr>
              <w:t>15,46</w:t>
            </w:r>
          </w:p>
        </w:tc>
        <w:tc>
          <w:tcPr>
            <w:tcW w:w="1271" w:type="dxa"/>
            <w:vAlign w:val="center"/>
          </w:tcPr>
          <w:p w:rsidR="00860B2D" w:rsidRDefault="00860B2D" w:rsidP="00860B2D">
            <w:pPr>
              <w:jc w:val="center"/>
              <w:rPr>
                <w:sz w:val="24"/>
                <w:szCs w:val="24"/>
              </w:rPr>
            </w:pPr>
            <w:r>
              <w:rPr>
                <w:sz w:val="24"/>
                <w:szCs w:val="24"/>
              </w:rPr>
              <w:t>16,82</w:t>
            </w:r>
          </w:p>
        </w:tc>
        <w:tc>
          <w:tcPr>
            <w:tcW w:w="1271" w:type="dxa"/>
            <w:vAlign w:val="center"/>
          </w:tcPr>
          <w:p w:rsidR="00860B2D" w:rsidRDefault="00860B2D" w:rsidP="00860B2D">
            <w:pPr>
              <w:jc w:val="center"/>
              <w:rPr>
                <w:sz w:val="24"/>
                <w:szCs w:val="24"/>
              </w:rPr>
            </w:pPr>
            <w:r>
              <w:rPr>
                <w:sz w:val="24"/>
                <w:szCs w:val="24"/>
              </w:rPr>
              <w:t>18,22</w:t>
            </w:r>
          </w:p>
        </w:tc>
      </w:tr>
    </w:tbl>
    <w:p w:rsidR="000C7C54" w:rsidRPr="000C7C54" w:rsidRDefault="000C7C54" w:rsidP="00860B2D">
      <w:pPr>
        <w:pStyle w:val="ListParagraph"/>
        <w:jc w:val="both"/>
        <w:rPr>
          <w:rFonts w:ascii="Calibri" w:hAnsi="Calibri" w:cs="Calibri"/>
          <w:color w:val="000000"/>
          <w:spacing w:val="-9"/>
          <w:sz w:val="20"/>
          <w:szCs w:val="20"/>
          <w:lang w:val="sv-SE"/>
        </w:rPr>
      </w:pPr>
      <w:r w:rsidRPr="000C7C54">
        <w:rPr>
          <w:rFonts w:ascii="Calibri" w:hAnsi="Calibri" w:cs="Calibri"/>
          <w:color w:val="000000"/>
          <w:spacing w:val="-9"/>
          <w:sz w:val="20"/>
          <w:szCs w:val="20"/>
          <w:u w:val="single"/>
          <w:lang w:val="sv-SE"/>
        </w:rPr>
        <w:t>Sumber</w:t>
      </w:r>
      <w:r w:rsidRPr="000C7C54">
        <w:rPr>
          <w:rFonts w:ascii="Calibri" w:hAnsi="Calibri" w:cs="Calibri"/>
          <w:color w:val="000000"/>
          <w:spacing w:val="-9"/>
          <w:sz w:val="20"/>
          <w:szCs w:val="20"/>
          <w:u w:val="single"/>
          <w:lang w:val="id-ID"/>
        </w:rPr>
        <w:t xml:space="preserve"> </w:t>
      </w:r>
      <w:r w:rsidRPr="000C7C54">
        <w:rPr>
          <w:rFonts w:ascii="Calibri" w:hAnsi="Calibri" w:cs="Calibri"/>
          <w:color w:val="000000"/>
          <w:spacing w:val="-9"/>
          <w:sz w:val="20"/>
          <w:szCs w:val="20"/>
          <w:lang w:val="sv-SE"/>
        </w:rPr>
        <w:t>: Badan Pusat Statistik Kab. Kaur.</w:t>
      </w:r>
    </w:p>
    <w:p w:rsidR="000C7C54" w:rsidRPr="000C7C54" w:rsidRDefault="000C7C54" w:rsidP="00860B2D">
      <w:pPr>
        <w:pStyle w:val="ListParagraph"/>
        <w:jc w:val="both"/>
        <w:rPr>
          <w:rFonts w:ascii="Calibri" w:hAnsi="Calibri" w:cs="Calibri"/>
          <w:color w:val="000000"/>
          <w:spacing w:val="-9"/>
          <w:sz w:val="20"/>
          <w:szCs w:val="20"/>
          <w:lang w:val="sv-SE"/>
        </w:rPr>
      </w:pPr>
      <w:r w:rsidRPr="000C7C54">
        <w:rPr>
          <w:rFonts w:ascii="Calibri" w:hAnsi="Calibri" w:cs="Calibri"/>
          <w:color w:val="000000"/>
          <w:spacing w:val="-9"/>
          <w:sz w:val="20"/>
          <w:szCs w:val="20"/>
          <w:lang w:val="sv-SE"/>
        </w:rPr>
        <w:t>*)   Angka Sementara</w:t>
      </w:r>
    </w:p>
    <w:p w:rsidR="000C7C54" w:rsidRDefault="000C7C54" w:rsidP="00860B2D">
      <w:pPr>
        <w:shd w:val="clear" w:color="auto" w:fill="FFFFFF"/>
        <w:spacing w:after="0" w:line="240" w:lineRule="auto"/>
        <w:ind w:left="720"/>
        <w:jc w:val="both"/>
        <w:rPr>
          <w:rFonts w:ascii="Calibri" w:hAnsi="Calibri" w:cs="Calibri"/>
          <w:color w:val="000000"/>
          <w:spacing w:val="-9"/>
          <w:sz w:val="20"/>
          <w:szCs w:val="20"/>
        </w:rPr>
      </w:pPr>
      <w:r w:rsidRPr="000C7C54">
        <w:rPr>
          <w:rFonts w:ascii="Calibri" w:hAnsi="Calibri" w:cs="Calibri"/>
          <w:color w:val="000000"/>
          <w:spacing w:val="-9"/>
          <w:sz w:val="20"/>
          <w:szCs w:val="20"/>
          <w:lang w:val="sv-SE"/>
        </w:rPr>
        <w:t xml:space="preserve"> **) Angka Sangat Sementara</w:t>
      </w:r>
    </w:p>
    <w:p w:rsidR="001413F4" w:rsidRDefault="001413F4" w:rsidP="00A3200F">
      <w:pPr>
        <w:shd w:val="clear" w:color="auto" w:fill="FFFFFF"/>
        <w:spacing w:after="0"/>
        <w:jc w:val="both"/>
        <w:rPr>
          <w:rFonts w:ascii="Calibri" w:hAnsi="Calibri" w:cs="Calibri"/>
          <w:color w:val="000000"/>
          <w:spacing w:val="-9"/>
        </w:rPr>
      </w:pPr>
    </w:p>
    <w:p w:rsidR="00827C46" w:rsidRPr="00827C46" w:rsidRDefault="00827C46" w:rsidP="005F7CD1">
      <w:pPr>
        <w:shd w:val="clear" w:color="auto" w:fill="FFFFFF"/>
        <w:tabs>
          <w:tab w:val="left" w:pos="567"/>
        </w:tabs>
        <w:spacing w:after="0"/>
        <w:jc w:val="both"/>
        <w:rPr>
          <w:color w:val="000000"/>
          <w:sz w:val="24"/>
          <w:szCs w:val="24"/>
        </w:rPr>
      </w:pPr>
      <w:r w:rsidRPr="00827C46">
        <w:rPr>
          <w:color w:val="000000"/>
          <w:sz w:val="24"/>
          <w:szCs w:val="24"/>
        </w:rPr>
        <w:t>2.1.</w:t>
      </w:r>
      <w:r w:rsidR="005F7CD1">
        <w:rPr>
          <w:color w:val="000000"/>
          <w:sz w:val="24"/>
          <w:szCs w:val="24"/>
        </w:rPr>
        <w:t>3</w:t>
      </w:r>
      <w:r w:rsidRPr="00827C46">
        <w:rPr>
          <w:color w:val="000000"/>
          <w:sz w:val="24"/>
          <w:szCs w:val="24"/>
        </w:rPr>
        <w:t xml:space="preserve"> </w:t>
      </w:r>
      <w:r w:rsidRPr="00827C46">
        <w:rPr>
          <w:color w:val="000000"/>
          <w:sz w:val="24"/>
          <w:szCs w:val="24"/>
        </w:rPr>
        <w:tab/>
        <w:t>Tenaga Kerja</w:t>
      </w:r>
    </w:p>
    <w:p w:rsidR="00827C46" w:rsidRDefault="00827C46" w:rsidP="000F2303">
      <w:pPr>
        <w:shd w:val="clear" w:color="auto" w:fill="FFFFFF"/>
        <w:tabs>
          <w:tab w:val="left" w:pos="567"/>
        </w:tabs>
        <w:spacing w:after="0"/>
        <w:ind w:left="567"/>
        <w:jc w:val="both"/>
        <w:rPr>
          <w:color w:val="000000"/>
          <w:sz w:val="24"/>
          <w:szCs w:val="24"/>
        </w:rPr>
      </w:pPr>
      <w:r w:rsidRPr="00827C46">
        <w:rPr>
          <w:color w:val="000000"/>
          <w:sz w:val="24"/>
          <w:szCs w:val="24"/>
        </w:rPr>
        <w:t>Rasio penduduk yang bekerja adalah perbandingan jumlah penduduk yang bekerja terhadap jumlah angkatan kerja. Angkatan kerja (</w:t>
      </w:r>
      <w:r w:rsidRPr="00827C46">
        <w:rPr>
          <w:i/>
          <w:iCs/>
          <w:color w:val="000000"/>
          <w:sz w:val="24"/>
          <w:szCs w:val="24"/>
        </w:rPr>
        <w:t>labour force</w:t>
      </w:r>
      <w:r w:rsidRPr="00827C46">
        <w:rPr>
          <w:color w:val="000000"/>
          <w:sz w:val="24"/>
          <w:szCs w:val="24"/>
        </w:rPr>
        <w:t xml:space="preserve">) menurut Soemitro Djojohadikusumo didefinisikan sebagai bagian dari jumlah penduduk yang mempunyai </w:t>
      </w:r>
      <w:r w:rsidRPr="00827C46">
        <w:rPr>
          <w:color w:val="000000"/>
          <w:sz w:val="24"/>
          <w:szCs w:val="24"/>
        </w:rPr>
        <w:lastRenderedPageBreak/>
        <w:t xml:space="preserve">pekerjaan atau yang sedang mencari kesempatan untuk melakukan pekerjaan yang produktif. Rasio penduduk yang bekerja di </w:t>
      </w:r>
      <w:r w:rsidRPr="00F34621">
        <w:rPr>
          <w:sz w:val="24"/>
          <w:szCs w:val="24"/>
        </w:rPr>
        <w:t>Kabupaten Kaur</w:t>
      </w:r>
      <w:r w:rsidRPr="00827C46">
        <w:rPr>
          <w:color w:val="000000"/>
          <w:sz w:val="24"/>
          <w:szCs w:val="24"/>
        </w:rPr>
        <w:t xml:space="preserve"> cenderung mengalami peningkatan dari tahun 20</w:t>
      </w:r>
      <w:r w:rsidR="00EB1FF5">
        <w:rPr>
          <w:color w:val="000000"/>
          <w:sz w:val="24"/>
          <w:szCs w:val="24"/>
        </w:rPr>
        <w:t>10</w:t>
      </w:r>
      <w:r w:rsidRPr="00827C46">
        <w:rPr>
          <w:color w:val="000000"/>
          <w:sz w:val="24"/>
          <w:szCs w:val="24"/>
        </w:rPr>
        <w:t xml:space="preserve"> hingga 201</w:t>
      </w:r>
      <w:r w:rsidR="000F2303">
        <w:rPr>
          <w:color w:val="000000"/>
          <w:sz w:val="24"/>
          <w:szCs w:val="24"/>
        </w:rPr>
        <w:t>3</w:t>
      </w:r>
      <w:r w:rsidRPr="00827C46">
        <w:rPr>
          <w:color w:val="000000"/>
          <w:sz w:val="24"/>
          <w:szCs w:val="24"/>
        </w:rPr>
        <w:t>.</w:t>
      </w:r>
    </w:p>
    <w:p w:rsidR="00013493" w:rsidRDefault="00013493" w:rsidP="000F2303">
      <w:pPr>
        <w:shd w:val="clear" w:color="auto" w:fill="FFFFFF"/>
        <w:tabs>
          <w:tab w:val="left" w:pos="567"/>
        </w:tabs>
        <w:spacing w:after="0"/>
        <w:ind w:left="567"/>
        <w:jc w:val="both"/>
        <w:rPr>
          <w:color w:val="000000"/>
          <w:sz w:val="24"/>
          <w:szCs w:val="24"/>
        </w:rPr>
      </w:pPr>
    </w:p>
    <w:p w:rsidR="005935CD" w:rsidRPr="00013493" w:rsidRDefault="005935CD" w:rsidP="007218D2">
      <w:pPr>
        <w:spacing w:after="0"/>
        <w:ind w:left="567"/>
        <w:jc w:val="center"/>
        <w:rPr>
          <w:sz w:val="24"/>
          <w:szCs w:val="24"/>
        </w:rPr>
      </w:pPr>
      <w:r w:rsidRPr="00013493">
        <w:rPr>
          <w:sz w:val="24"/>
          <w:szCs w:val="24"/>
        </w:rPr>
        <w:t>Tabel 2.3 Rasio Penduduk yang Bekerja di Kabupaten Kaur Tahun 20</w:t>
      </w:r>
      <w:r w:rsidR="00EB1FF5" w:rsidRPr="00013493">
        <w:rPr>
          <w:sz w:val="24"/>
          <w:szCs w:val="24"/>
        </w:rPr>
        <w:t>10</w:t>
      </w:r>
      <w:r w:rsidRPr="00013493">
        <w:rPr>
          <w:sz w:val="24"/>
          <w:szCs w:val="24"/>
        </w:rPr>
        <w:t xml:space="preserve"> – 201</w:t>
      </w:r>
      <w:r w:rsidR="007218D2" w:rsidRPr="00013493">
        <w:rPr>
          <w:sz w:val="24"/>
          <w:szCs w:val="24"/>
        </w:rPr>
        <w:t>4</w:t>
      </w:r>
    </w:p>
    <w:tbl>
      <w:tblPr>
        <w:tblStyle w:val="TableGrid"/>
        <w:tblW w:w="8436" w:type="dxa"/>
        <w:tblInd w:w="720" w:type="dxa"/>
        <w:tblLayout w:type="fixed"/>
        <w:tblLook w:val="04A0" w:firstRow="1" w:lastRow="0" w:firstColumn="1" w:lastColumn="0" w:noHBand="0" w:noVBand="1"/>
      </w:tblPr>
      <w:tblGrid>
        <w:gridCol w:w="2746"/>
        <w:gridCol w:w="1210"/>
        <w:gridCol w:w="1574"/>
        <w:gridCol w:w="1453"/>
        <w:gridCol w:w="1453"/>
      </w:tblGrid>
      <w:tr w:rsidR="00D66EA2" w:rsidTr="00EC50FF">
        <w:trPr>
          <w:trHeight w:val="274"/>
        </w:trPr>
        <w:tc>
          <w:tcPr>
            <w:tcW w:w="2746" w:type="dxa"/>
            <w:vMerge w:val="restart"/>
            <w:vAlign w:val="center"/>
          </w:tcPr>
          <w:p w:rsidR="00D66EA2" w:rsidRPr="00EB1FF5" w:rsidRDefault="00D66EA2" w:rsidP="00155FF6">
            <w:pPr>
              <w:jc w:val="center"/>
              <w:rPr>
                <w:b/>
                <w:bCs/>
              </w:rPr>
            </w:pPr>
            <w:r w:rsidRPr="00EB1FF5">
              <w:rPr>
                <w:b/>
                <w:bCs/>
                <w:color w:val="000000"/>
              </w:rPr>
              <w:t>Indikator</w:t>
            </w:r>
          </w:p>
        </w:tc>
        <w:tc>
          <w:tcPr>
            <w:tcW w:w="5690" w:type="dxa"/>
            <w:gridSpan w:val="4"/>
          </w:tcPr>
          <w:p w:rsidR="00D66EA2" w:rsidRPr="00EB1FF5" w:rsidRDefault="00D66EA2" w:rsidP="00155FF6">
            <w:pPr>
              <w:ind w:left="-109"/>
              <w:jc w:val="center"/>
              <w:rPr>
                <w:b/>
                <w:bCs/>
              </w:rPr>
            </w:pPr>
            <w:r w:rsidRPr="00EB1FF5">
              <w:rPr>
                <w:b/>
                <w:bCs/>
              </w:rPr>
              <w:t>Tahun</w:t>
            </w:r>
          </w:p>
        </w:tc>
      </w:tr>
      <w:tr w:rsidR="00D66EA2" w:rsidTr="00D66EA2">
        <w:trPr>
          <w:trHeight w:val="147"/>
        </w:trPr>
        <w:tc>
          <w:tcPr>
            <w:tcW w:w="2746" w:type="dxa"/>
            <w:vMerge/>
          </w:tcPr>
          <w:p w:rsidR="00D66EA2" w:rsidRPr="00EB1FF5" w:rsidRDefault="00D66EA2" w:rsidP="00155FF6">
            <w:pPr>
              <w:jc w:val="center"/>
              <w:rPr>
                <w:b/>
                <w:bCs/>
                <w:color w:val="000000"/>
              </w:rPr>
            </w:pPr>
          </w:p>
        </w:tc>
        <w:tc>
          <w:tcPr>
            <w:tcW w:w="1210" w:type="dxa"/>
          </w:tcPr>
          <w:p w:rsidR="00D66EA2" w:rsidRPr="00EB1FF5" w:rsidRDefault="00D66EA2" w:rsidP="005E6CDB">
            <w:pPr>
              <w:jc w:val="center"/>
              <w:rPr>
                <w:b/>
                <w:bCs/>
              </w:rPr>
            </w:pPr>
            <w:r w:rsidRPr="00EB1FF5">
              <w:rPr>
                <w:b/>
                <w:bCs/>
              </w:rPr>
              <w:t>2011</w:t>
            </w:r>
          </w:p>
        </w:tc>
        <w:tc>
          <w:tcPr>
            <w:tcW w:w="1574" w:type="dxa"/>
          </w:tcPr>
          <w:p w:rsidR="00D66EA2" w:rsidRPr="00EB1FF5" w:rsidRDefault="00D66EA2" w:rsidP="005E6CDB">
            <w:pPr>
              <w:jc w:val="center"/>
              <w:rPr>
                <w:b/>
                <w:bCs/>
              </w:rPr>
            </w:pPr>
            <w:r w:rsidRPr="00EB1FF5">
              <w:rPr>
                <w:b/>
                <w:bCs/>
              </w:rPr>
              <w:t>2012</w:t>
            </w:r>
          </w:p>
        </w:tc>
        <w:tc>
          <w:tcPr>
            <w:tcW w:w="1453" w:type="dxa"/>
          </w:tcPr>
          <w:p w:rsidR="00D66EA2" w:rsidRPr="00EB1FF5" w:rsidRDefault="00D66EA2" w:rsidP="005E6CDB">
            <w:pPr>
              <w:jc w:val="center"/>
              <w:rPr>
                <w:b/>
                <w:bCs/>
              </w:rPr>
            </w:pPr>
            <w:r w:rsidRPr="00EB1FF5">
              <w:rPr>
                <w:b/>
                <w:bCs/>
              </w:rPr>
              <w:t>2013</w:t>
            </w:r>
          </w:p>
        </w:tc>
        <w:tc>
          <w:tcPr>
            <w:tcW w:w="1453" w:type="dxa"/>
          </w:tcPr>
          <w:p w:rsidR="00D66EA2" w:rsidRPr="00EB1FF5" w:rsidRDefault="00D66EA2" w:rsidP="005E6CDB">
            <w:pPr>
              <w:jc w:val="center"/>
              <w:rPr>
                <w:b/>
                <w:bCs/>
              </w:rPr>
            </w:pPr>
            <w:r>
              <w:rPr>
                <w:b/>
                <w:bCs/>
              </w:rPr>
              <w:t>2014</w:t>
            </w:r>
          </w:p>
        </w:tc>
      </w:tr>
      <w:tr w:rsidR="00D66EA2" w:rsidTr="00D66EA2">
        <w:trPr>
          <w:trHeight w:val="272"/>
        </w:trPr>
        <w:tc>
          <w:tcPr>
            <w:tcW w:w="2746" w:type="dxa"/>
            <w:vAlign w:val="center"/>
          </w:tcPr>
          <w:p w:rsidR="00D66EA2" w:rsidRDefault="00D66EA2" w:rsidP="00C31A10">
            <w:pPr>
              <w:jc w:val="center"/>
            </w:pPr>
            <w:r>
              <w:rPr>
                <w:color w:val="000000"/>
              </w:rPr>
              <w:t>Penduduk yang Bekerja</w:t>
            </w:r>
          </w:p>
        </w:tc>
        <w:tc>
          <w:tcPr>
            <w:tcW w:w="1210" w:type="dxa"/>
            <w:vAlign w:val="center"/>
          </w:tcPr>
          <w:p w:rsidR="00D66EA2" w:rsidRPr="00D1177C" w:rsidRDefault="00D66EA2" w:rsidP="00155FF6">
            <w:pPr>
              <w:jc w:val="center"/>
            </w:pPr>
            <w:r w:rsidRPr="00D1177C">
              <w:t>57.647</w:t>
            </w:r>
          </w:p>
        </w:tc>
        <w:tc>
          <w:tcPr>
            <w:tcW w:w="1574" w:type="dxa"/>
            <w:vAlign w:val="center"/>
          </w:tcPr>
          <w:p w:rsidR="00D66EA2" w:rsidRPr="00D1177C" w:rsidRDefault="00D66EA2" w:rsidP="00155FF6">
            <w:pPr>
              <w:jc w:val="center"/>
            </w:pPr>
            <w:r w:rsidRPr="00D1177C">
              <w:t>49.850</w:t>
            </w:r>
          </w:p>
        </w:tc>
        <w:tc>
          <w:tcPr>
            <w:tcW w:w="1453" w:type="dxa"/>
            <w:vAlign w:val="center"/>
          </w:tcPr>
          <w:p w:rsidR="00D66EA2" w:rsidRPr="00D1177C" w:rsidRDefault="00D66EA2" w:rsidP="00155FF6">
            <w:pPr>
              <w:jc w:val="center"/>
            </w:pPr>
            <w:r w:rsidRPr="00D1177C">
              <w:t>45.248</w:t>
            </w:r>
          </w:p>
        </w:tc>
        <w:tc>
          <w:tcPr>
            <w:tcW w:w="1453" w:type="dxa"/>
          </w:tcPr>
          <w:p w:rsidR="00D66EA2" w:rsidRPr="00D66EA2" w:rsidRDefault="00D66EA2" w:rsidP="00155FF6">
            <w:pPr>
              <w:jc w:val="center"/>
              <w:rPr>
                <w:rFonts w:ascii="Calibri" w:hAnsi="Calibri" w:cs="Calibri"/>
              </w:rPr>
            </w:pPr>
            <w:r w:rsidRPr="00D66EA2">
              <w:rPr>
                <w:rFonts w:ascii="Calibri" w:hAnsi="Calibri" w:cs="Calibri"/>
                <w:color w:val="000000"/>
              </w:rPr>
              <w:t>53.253</w:t>
            </w:r>
          </w:p>
        </w:tc>
      </w:tr>
      <w:tr w:rsidR="00D66EA2" w:rsidTr="00D66EA2">
        <w:trPr>
          <w:trHeight w:val="272"/>
        </w:trPr>
        <w:tc>
          <w:tcPr>
            <w:tcW w:w="2746" w:type="dxa"/>
          </w:tcPr>
          <w:p w:rsidR="00D66EA2" w:rsidRDefault="00D66EA2" w:rsidP="00155FF6">
            <w:pPr>
              <w:jc w:val="center"/>
            </w:pPr>
            <w:r>
              <w:rPr>
                <w:color w:val="000000"/>
              </w:rPr>
              <w:t>Angkatan Kerja</w:t>
            </w:r>
          </w:p>
        </w:tc>
        <w:tc>
          <w:tcPr>
            <w:tcW w:w="1210" w:type="dxa"/>
            <w:vAlign w:val="center"/>
          </w:tcPr>
          <w:p w:rsidR="00D66EA2" w:rsidRPr="00D1177C" w:rsidRDefault="00D66EA2" w:rsidP="00155FF6">
            <w:pPr>
              <w:jc w:val="center"/>
            </w:pPr>
            <w:r w:rsidRPr="00D1177C">
              <w:t>59.081</w:t>
            </w:r>
          </w:p>
        </w:tc>
        <w:tc>
          <w:tcPr>
            <w:tcW w:w="1574" w:type="dxa"/>
            <w:vAlign w:val="center"/>
          </w:tcPr>
          <w:p w:rsidR="00D66EA2" w:rsidRPr="00D1177C" w:rsidRDefault="00D66EA2" w:rsidP="00155FF6">
            <w:pPr>
              <w:jc w:val="center"/>
            </w:pPr>
            <w:r w:rsidRPr="00D1177C">
              <w:t>52.551</w:t>
            </w:r>
          </w:p>
        </w:tc>
        <w:tc>
          <w:tcPr>
            <w:tcW w:w="1453" w:type="dxa"/>
            <w:vAlign w:val="center"/>
          </w:tcPr>
          <w:p w:rsidR="00D66EA2" w:rsidRPr="00D1177C" w:rsidRDefault="00D66EA2" w:rsidP="00155FF6">
            <w:pPr>
              <w:jc w:val="center"/>
            </w:pPr>
            <w:r w:rsidRPr="00D1177C">
              <w:t>49.073</w:t>
            </w:r>
          </w:p>
        </w:tc>
        <w:tc>
          <w:tcPr>
            <w:tcW w:w="1453" w:type="dxa"/>
          </w:tcPr>
          <w:p w:rsidR="00D66EA2" w:rsidRPr="00D66EA2" w:rsidRDefault="00D66EA2" w:rsidP="00155FF6">
            <w:pPr>
              <w:jc w:val="center"/>
              <w:rPr>
                <w:rFonts w:ascii="Calibri" w:hAnsi="Calibri" w:cs="Calibri"/>
              </w:rPr>
            </w:pPr>
            <w:r w:rsidRPr="00D66EA2">
              <w:rPr>
                <w:rFonts w:ascii="Calibri" w:hAnsi="Calibri" w:cs="Calibri"/>
                <w:color w:val="000000"/>
              </w:rPr>
              <w:t>55.354</w:t>
            </w:r>
          </w:p>
        </w:tc>
      </w:tr>
      <w:tr w:rsidR="00D66EA2" w:rsidTr="00560C57">
        <w:trPr>
          <w:trHeight w:val="272"/>
        </w:trPr>
        <w:tc>
          <w:tcPr>
            <w:tcW w:w="2746" w:type="dxa"/>
            <w:vAlign w:val="center"/>
          </w:tcPr>
          <w:p w:rsidR="00D66EA2" w:rsidRDefault="00D66EA2" w:rsidP="005E6CDB">
            <w:pPr>
              <w:jc w:val="center"/>
              <w:rPr>
                <w:color w:val="000000"/>
              </w:rPr>
            </w:pPr>
            <w:r>
              <w:rPr>
                <w:color w:val="000000"/>
              </w:rPr>
              <w:t>Rasio penduduk yang Bekerja</w:t>
            </w:r>
          </w:p>
        </w:tc>
        <w:tc>
          <w:tcPr>
            <w:tcW w:w="1210" w:type="dxa"/>
            <w:vAlign w:val="center"/>
          </w:tcPr>
          <w:p w:rsidR="00D66EA2" w:rsidRPr="00D1177C" w:rsidRDefault="00D66EA2" w:rsidP="00155FF6">
            <w:pPr>
              <w:jc w:val="center"/>
            </w:pPr>
            <w:r>
              <w:t>0,</w:t>
            </w:r>
            <w:r w:rsidRPr="00D1177C">
              <w:t>97</w:t>
            </w:r>
          </w:p>
        </w:tc>
        <w:tc>
          <w:tcPr>
            <w:tcW w:w="1574" w:type="dxa"/>
            <w:vAlign w:val="center"/>
          </w:tcPr>
          <w:p w:rsidR="00D66EA2" w:rsidRPr="00D1177C" w:rsidRDefault="00D66EA2" w:rsidP="00155FF6">
            <w:pPr>
              <w:jc w:val="center"/>
            </w:pPr>
            <w:r>
              <w:t>0,95</w:t>
            </w:r>
          </w:p>
        </w:tc>
        <w:tc>
          <w:tcPr>
            <w:tcW w:w="1453" w:type="dxa"/>
            <w:vAlign w:val="center"/>
          </w:tcPr>
          <w:p w:rsidR="00D66EA2" w:rsidRPr="00D1177C" w:rsidRDefault="00D66EA2" w:rsidP="00155FF6">
            <w:pPr>
              <w:jc w:val="center"/>
            </w:pPr>
            <w:r>
              <w:t>0,</w:t>
            </w:r>
            <w:r w:rsidRPr="00D1177C">
              <w:t>92</w:t>
            </w:r>
          </w:p>
        </w:tc>
        <w:tc>
          <w:tcPr>
            <w:tcW w:w="1453" w:type="dxa"/>
            <w:vAlign w:val="center"/>
          </w:tcPr>
          <w:p w:rsidR="00D66EA2" w:rsidRDefault="00560C57" w:rsidP="00560C57">
            <w:pPr>
              <w:jc w:val="center"/>
            </w:pPr>
            <w:r>
              <w:t>0,96</w:t>
            </w:r>
          </w:p>
        </w:tc>
      </w:tr>
      <w:tr w:rsidR="008F45AD" w:rsidTr="00560C57">
        <w:trPr>
          <w:trHeight w:val="272"/>
        </w:trPr>
        <w:tc>
          <w:tcPr>
            <w:tcW w:w="2746" w:type="dxa"/>
            <w:vAlign w:val="center"/>
          </w:tcPr>
          <w:p w:rsidR="008F45AD" w:rsidRDefault="008F45AD" w:rsidP="005E6CDB">
            <w:pPr>
              <w:jc w:val="center"/>
              <w:rPr>
                <w:color w:val="000000"/>
              </w:rPr>
            </w:pPr>
            <w:r>
              <w:rPr>
                <w:color w:val="000000"/>
              </w:rPr>
              <w:t>Tingkat pengangguran</w:t>
            </w:r>
            <w:r w:rsidR="00E52C1A">
              <w:rPr>
                <w:color w:val="000000"/>
              </w:rPr>
              <w:t xml:space="preserve"> (%)</w:t>
            </w:r>
          </w:p>
        </w:tc>
        <w:tc>
          <w:tcPr>
            <w:tcW w:w="1210" w:type="dxa"/>
            <w:vAlign w:val="center"/>
          </w:tcPr>
          <w:p w:rsidR="008F45AD" w:rsidRDefault="00ED2A64" w:rsidP="00155FF6">
            <w:pPr>
              <w:jc w:val="center"/>
            </w:pPr>
            <w:r>
              <w:t>2,43</w:t>
            </w:r>
          </w:p>
        </w:tc>
        <w:tc>
          <w:tcPr>
            <w:tcW w:w="1574" w:type="dxa"/>
            <w:vAlign w:val="center"/>
          </w:tcPr>
          <w:p w:rsidR="008F45AD" w:rsidRDefault="008F45AD" w:rsidP="00155FF6">
            <w:pPr>
              <w:jc w:val="center"/>
            </w:pPr>
            <w:r>
              <w:t>5,14</w:t>
            </w:r>
          </w:p>
        </w:tc>
        <w:tc>
          <w:tcPr>
            <w:tcW w:w="1453" w:type="dxa"/>
            <w:vAlign w:val="center"/>
          </w:tcPr>
          <w:p w:rsidR="008F45AD" w:rsidRDefault="008F45AD" w:rsidP="00155FF6">
            <w:pPr>
              <w:jc w:val="center"/>
            </w:pPr>
            <w:r>
              <w:t>7,79</w:t>
            </w:r>
          </w:p>
        </w:tc>
        <w:tc>
          <w:tcPr>
            <w:tcW w:w="1453" w:type="dxa"/>
            <w:vAlign w:val="center"/>
          </w:tcPr>
          <w:p w:rsidR="008F45AD" w:rsidRDefault="008F45AD" w:rsidP="00560C57">
            <w:pPr>
              <w:jc w:val="center"/>
            </w:pPr>
            <w:r>
              <w:t>3,80</w:t>
            </w:r>
          </w:p>
        </w:tc>
      </w:tr>
    </w:tbl>
    <w:p w:rsidR="00C1114E" w:rsidRDefault="00C1114E" w:rsidP="00D1177C">
      <w:pPr>
        <w:spacing w:after="0"/>
        <w:ind w:left="567"/>
        <w:jc w:val="both"/>
        <w:rPr>
          <w:color w:val="000000"/>
          <w:sz w:val="24"/>
          <w:szCs w:val="24"/>
        </w:rPr>
      </w:pPr>
    </w:p>
    <w:p w:rsidR="00EB1FF5" w:rsidRPr="00EB1FF5" w:rsidRDefault="00EB1FF5" w:rsidP="00E52C1A">
      <w:pPr>
        <w:spacing w:after="0"/>
        <w:ind w:left="567"/>
        <w:jc w:val="both"/>
        <w:rPr>
          <w:sz w:val="24"/>
          <w:szCs w:val="24"/>
        </w:rPr>
      </w:pPr>
      <w:r w:rsidRPr="00EB1FF5">
        <w:rPr>
          <w:color w:val="000000"/>
          <w:sz w:val="24"/>
          <w:szCs w:val="24"/>
        </w:rPr>
        <w:t>Pada tahun 201</w:t>
      </w:r>
      <w:r w:rsidR="00D1177C">
        <w:rPr>
          <w:color w:val="000000"/>
          <w:sz w:val="24"/>
          <w:szCs w:val="24"/>
        </w:rPr>
        <w:t>1</w:t>
      </w:r>
      <w:r w:rsidRPr="00EB1FF5">
        <w:rPr>
          <w:color w:val="000000"/>
          <w:sz w:val="24"/>
          <w:szCs w:val="24"/>
        </w:rPr>
        <w:t xml:space="preserve"> tercatat </w:t>
      </w:r>
      <w:r w:rsidR="00D1177C" w:rsidRPr="00D1177C">
        <w:rPr>
          <w:sz w:val="24"/>
          <w:szCs w:val="24"/>
        </w:rPr>
        <w:t>97</w:t>
      </w:r>
      <w:r w:rsidRPr="00EB1FF5">
        <w:rPr>
          <w:color w:val="000000"/>
          <w:sz w:val="24"/>
          <w:szCs w:val="24"/>
        </w:rPr>
        <w:t>% dari angkatan kerja yang ada memperoleh</w:t>
      </w:r>
      <w:r w:rsidRPr="00EB1FF5">
        <w:rPr>
          <w:color w:val="000000"/>
          <w:sz w:val="24"/>
          <w:szCs w:val="24"/>
        </w:rPr>
        <w:br/>
        <w:t xml:space="preserve">kesempatan kerja sedangkan </w:t>
      </w:r>
      <w:r w:rsidR="00D1177C" w:rsidRPr="00D1177C">
        <w:rPr>
          <w:sz w:val="24"/>
          <w:szCs w:val="24"/>
        </w:rPr>
        <w:t>3</w:t>
      </w:r>
      <w:r w:rsidRPr="00EB1FF5">
        <w:rPr>
          <w:color w:val="000000"/>
          <w:sz w:val="24"/>
          <w:szCs w:val="24"/>
        </w:rPr>
        <w:t>% masih mencari kerja atau pengangguran. Rasio</w:t>
      </w:r>
      <w:r w:rsidRPr="00EB1FF5">
        <w:rPr>
          <w:color w:val="000000"/>
          <w:sz w:val="24"/>
          <w:szCs w:val="24"/>
        </w:rPr>
        <w:br/>
        <w:t xml:space="preserve">penduduk yang bekerja mengalami </w:t>
      </w:r>
      <w:r w:rsidR="00ED2A64">
        <w:rPr>
          <w:color w:val="000000"/>
          <w:sz w:val="24"/>
          <w:szCs w:val="24"/>
        </w:rPr>
        <w:t xml:space="preserve">fluktuasi </w:t>
      </w:r>
      <w:r w:rsidRPr="00EB1FF5">
        <w:rPr>
          <w:color w:val="000000"/>
          <w:sz w:val="24"/>
          <w:szCs w:val="24"/>
        </w:rPr>
        <w:t>dari tahun 201</w:t>
      </w:r>
      <w:r w:rsidR="00D1177C">
        <w:rPr>
          <w:color w:val="000000"/>
          <w:sz w:val="24"/>
          <w:szCs w:val="24"/>
        </w:rPr>
        <w:t>1</w:t>
      </w:r>
      <w:r w:rsidR="00ED2A64">
        <w:rPr>
          <w:color w:val="000000"/>
          <w:sz w:val="24"/>
          <w:szCs w:val="24"/>
        </w:rPr>
        <w:t xml:space="preserve"> sampai </w:t>
      </w:r>
      <w:r w:rsidRPr="00EB1FF5">
        <w:rPr>
          <w:color w:val="000000"/>
          <w:sz w:val="24"/>
          <w:szCs w:val="24"/>
        </w:rPr>
        <w:t>dengan tahun 201</w:t>
      </w:r>
      <w:r w:rsidR="00ED2A64">
        <w:rPr>
          <w:color w:val="000000"/>
          <w:sz w:val="24"/>
          <w:szCs w:val="24"/>
        </w:rPr>
        <w:t>4</w:t>
      </w:r>
      <w:r w:rsidRPr="00EB1FF5">
        <w:rPr>
          <w:color w:val="000000"/>
          <w:sz w:val="24"/>
          <w:szCs w:val="24"/>
        </w:rPr>
        <w:t>. Pada tahun 201</w:t>
      </w:r>
      <w:r w:rsidR="00D1177C">
        <w:rPr>
          <w:color w:val="000000"/>
          <w:sz w:val="24"/>
          <w:szCs w:val="24"/>
        </w:rPr>
        <w:t>2</w:t>
      </w:r>
      <w:r w:rsidRPr="00EB1FF5">
        <w:rPr>
          <w:color w:val="000000"/>
          <w:sz w:val="24"/>
          <w:szCs w:val="24"/>
        </w:rPr>
        <w:t xml:space="preserve"> sebanyak </w:t>
      </w:r>
      <w:r w:rsidR="00D1177C" w:rsidRPr="00D1177C">
        <w:rPr>
          <w:sz w:val="24"/>
          <w:szCs w:val="24"/>
        </w:rPr>
        <w:t>97</w:t>
      </w:r>
      <w:r w:rsidRPr="00EB1FF5">
        <w:rPr>
          <w:color w:val="000000"/>
          <w:sz w:val="24"/>
          <w:szCs w:val="24"/>
        </w:rPr>
        <w:t>%, men</w:t>
      </w:r>
      <w:r w:rsidR="00D1177C">
        <w:rPr>
          <w:color w:val="000000"/>
          <w:sz w:val="24"/>
          <w:szCs w:val="24"/>
        </w:rPr>
        <w:t>urun</w:t>
      </w:r>
      <w:r w:rsidRPr="00EB1FF5">
        <w:rPr>
          <w:color w:val="000000"/>
          <w:sz w:val="24"/>
          <w:szCs w:val="24"/>
        </w:rPr>
        <w:t xml:space="preserve"> menjadi </w:t>
      </w:r>
      <w:r w:rsidR="00D1177C">
        <w:rPr>
          <w:sz w:val="24"/>
          <w:szCs w:val="24"/>
        </w:rPr>
        <w:t>95</w:t>
      </w:r>
      <w:r w:rsidR="00ED2A64">
        <w:rPr>
          <w:color w:val="000000"/>
          <w:sz w:val="24"/>
          <w:szCs w:val="24"/>
        </w:rPr>
        <w:t xml:space="preserve">% pada </w:t>
      </w:r>
      <w:r w:rsidRPr="00EB1FF5">
        <w:rPr>
          <w:color w:val="000000"/>
          <w:sz w:val="24"/>
          <w:szCs w:val="24"/>
        </w:rPr>
        <w:t>tahun 2012, pada tahun 2013 sebanyak 9</w:t>
      </w:r>
      <w:r w:rsidR="00D1177C">
        <w:rPr>
          <w:color w:val="000000"/>
          <w:sz w:val="24"/>
          <w:szCs w:val="24"/>
        </w:rPr>
        <w:t>2</w:t>
      </w:r>
      <w:r w:rsidR="00ED2A64">
        <w:rPr>
          <w:color w:val="000000"/>
          <w:sz w:val="24"/>
          <w:szCs w:val="24"/>
        </w:rPr>
        <w:t xml:space="preserve">% dari angkatan kerja yang ada </w:t>
      </w:r>
      <w:r w:rsidRPr="00EB1FF5">
        <w:rPr>
          <w:color w:val="000000"/>
          <w:sz w:val="24"/>
          <w:szCs w:val="24"/>
        </w:rPr>
        <w:t xml:space="preserve">telah memperoleh pekerjaan sedangkan </w:t>
      </w:r>
      <w:r w:rsidR="00D1177C" w:rsidRPr="00D1177C">
        <w:rPr>
          <w:sz w:val="24"/>
          <w:szCs w:val="24"/>
        </w:rPr>
        <w:t>8</w:t>
      </w:r>
      <w:r w:rsidRPr="00EB1FF5">
        <w:rPr>
          <w:color w:val="000000"/>
          <w:sz w:val="24"/>
          <w:szCs w:val="24"/>
        </w:rPr>
        <w:t>%</w:t>
      </w:r>
      <w:r w:rsidR="00D1177C">
        <w:rPr>
          <w:color w:val="000000"/>
          <w:sz w:val="24"/>
          <w:szCs w:val="24"/>
        </w:rPr>
        <w:t xml:space="preserve"> </w:t>
      </w:r>
      <w:r w:rsidRPr="00EB1FF5">
        <w:rPr>
          <w:color w:val="000000"/>
          <w:sz w:val="24"/>
          <w:szCs w:val="24"/>
        </w:rPr>
        <w:t>nya masih mencari kerja</w:t>
      </w:r>
      <w:r w:rsidR="00560C57">
        <w:rPr>
          <w:color w:val="000000"/>
          <w:sz w:val="24"/>
          <w:szCs w:val="24"/>
        </w:rPr>
        <w:t xml:space="preserve">, </w:t>
      </w:r>
      <w:r w:rsidR="00560C57" w:rsidRPr="00EB1FF5">
        <w:rPr>
          <w:color w:val="000000"/>
          <w:sz w:val="24"/>
          <w:szCs w:val="24"/>
        </w:rPr>
        <w:t>dan pada tahun</w:t>
      </w:r>
      <w:r w:rsidR="00560C57">
        <w:rPr>
          <w:color w:val="000000"/>
          <w:sz w:val="24"/>
          <w:szCs w:val="24"/>
        </w:rPr>
        <w:t xml:space="preserve"> 2014 </w:t>
      </w:r>
      <w:r w:rsidR="00E52C1A">
        <w:rPr>
          <w:color w:val="000000"/>
          <w:sz w:val="24"/>
          <w:szCs w:val="24"/>
        </w:rPr>
        <w:t xml:space="preserve">sedikit mengalami kenaikan dimana </w:t>
      </w:r>
      <w:r w:rsidR="00560C57">
        <w:rPr>
          <w:color w:val="000000"/>
          <w:sz w:val="24"/>
          <w:szCs w:val="24"/>
        </w:rPr>
        <w:t xml:space="preserve">sebanyak 96% dari angkatan kerja </w:t>
      </w:r>
      <w:r w:rsidR="00560C57" w:rsidRPr="00EB1FF5">
        <w:rPr>
          <w:color w:val="000000"/>
          <w:sz w:val="24"/>
          <w:szCs w:val="24"/>
        </w:rPr>
        <w:t>telah memperoleh pekerjaan</w:t>
      </w:r>
      <w:r w:rsidR="00D1177C">
        <w:rPr>
          <w:color w:val="000000"/>
          <w:sz w:val="24"/>
          <w:szCs w:val="24"/>
        </w:rPr>
        <w:t>.</w:t>
      </w:r>
    </w:p>
    <w:p w:rsidR="00972D04" w:rsidRDefault="00972D04" w:rsidP="000C7C54">
      <w:pPr>
        <w:spacing w:after="0"/>
        <w:ind w:left="567"/>
        <w:jc w:val="both"/>
        <w:rPr>
          <w:sz w:val="24"/>
          <w:szCs w:val="24"/>
        </w:rPr>
      </w:pPr>
    </w:p>
    <w:p w:rsidR="00B81D66" w:rsidRPr="00B81D66" w:rsidRDefault="00B81D66" w:rsidP="005F7CD1">
      <w:pPr>
        <w:tabs>
          <w:tab w:val="left" w:pos="567"/>
        </w:tabs>
        <w:spacing w:after="0"/>
        <w:jc w:val="both"/>
        <w:rPr>
          <w:color w:val="000000"/>
          <w:sz w:val="24"/>
          <w:szCs w:val="24"/>
        </w:rPr>
      </w:pPr>
      <w:r w:rsidRPr="00B81D66">
        <w:rPr>
          <w:color w:val="000000"/>
          <w:sz w:val="24"/>
          <w:szCs w:val="24"/>
        </w:rPr>
        <w:t>2.1.</w:t>
      </w:r>
      <w:r w:rsidR="005F7CD1">
        <w:rPr>
          <w:color w:val="000000"/>
          <w:sz w:val="24"/>
          <w:szCs w:val="24"/>
        </w:rPr>
        <w:t>4</w:t>
      </w:r>
      <w:r w:rsidRPr="00B81D66">
        <w:rPr>
          <w:color w:val="000000"/>
          <w:sz w:val="24"/>
          <w:szCs w:val="24"/>
        </w:rPr>
        <w:t xml:space="preserve"> </w:t>
      </w:r>
      <w:r w:rsidRPr="00B81D66">
        <w:rPr>
          <w:color w:val="000000"/>
          <w:sz w:val="24"/>
          <w:szCs w:val="24"/>
        </w:rPr>
        <w:tab/>
        <w:t>Kemiskinan</w:t>
      </w:r>
    </w:p>
    <w:p w:rsidR="006D7C66" w:rsidRPr="006D7C66" w:rsidRDefault="00B81D66" w:rsidP="00185B76">
      <w:pPr>
        <w:tabs>
          <w:tab w:val="left" w:pos="567"/>
        </w:tabs>
        <w:spacing w:after="0"/>
        <w:ind w:left="567"/>
        <w:jc w:val="both"/>
        <w:rPr>
          <w:rFonts w:ascii="Calibri" w:hAnsi="Calibri" w:cs="Calibri"/>
          <w:color w:val="000000"/>
          <w:sz w:val="24"/>
          <w:szCs w:val="24"/>
        </w:rPr>
      </w:pPr>
      <w:r w:rsidRPr="006D7C66">
        <w:rPr>
          <w:color w:val="000000"/>
          <w:sz w:val="24"/>
          <w:szCs w:val="24"/>
        </w:rPr>
        <w:t xml:space="preserve">Peningkatan kesejahteraan penduduk yang diukur dari peningkatan PDRB per kapita belum tentu dinikmati oleh semua penduduk di </w:t>
      </w:r>
      <w:r w:rsidRPr="006D7C66">
        <w:rPr>
          <w:sz w:val="24"/>
          <w:szCs w:val="24"/>
        </w:rPr>
        <w:t>Kabupaten Kaur</w:t>
      </w:r>
      <w:r w:rsidRPr="006D7C66">
        <w:rPr>
          <w:color w:val="000000"/>
          <w:sz w:val="24"/>
          <w:szCs w:val="24"/>
        </w:rPr>
        <w:t xml:space="preserve">. Hal ini ditandai dengan masih adanya masalah kemiskinan. Adanya kemiskinan mencerminkan adanya penduduk yang belum mampu memenuhi kebutuhan hidup minimal. </w:t>
      </w:r>
      <w:r w:rsidR="00185B76" w:rsidRPr="006D7C66">
        <w:rPr>
          <w:color w:val="000000"/>
          <w:sz w:val="24"/>
          <w:szCs w:val="24"/>
        </w:rPr>
        <w:t xml:space="preserve">Berdasarkan </w:t>
      </w:r>
      <w:r w:rsidR="00185B76" w:rsidRPr="006D7C66">
        <w:rPr>
          <w:rFonts w:ascii="Calibri" w:hAnsi="Calibri" w:cs="Calibri"/>
          <w:color w:val="000000"/>
          <w:sz w:val="24"/>
          <w:szCs w:val="24"/>
        </w:rPr>
        <w:t xml:space="preserve">data BPS dimana disajikan data kemiskinan secara makro yaitu Konsep data kemiskinan makro adalah “Kemiskinan dipandang sebagai ketidakmampuan dari sisi ekonomi untuk memenuhi kebutuhan dasar makanan dan bukan makanan (diukur dari sisi pengeluaran)”. Penentuan kemiskinan didasarkan pada Garis Kemiskinan: Makanan (2100 kkal per kapita perhari) + Non Makanan. Penduduk miskin adalah penduduk yang memiliki rata-rata pengeluaran per kapita perbulan di bawah Garis Kemiskinan. </w:t>
      </w:r>
    </w:p>
    <w:p w:rsidR="00B81D66" w:rsidRDefault="00B81D66" w:rsidP="00E43499">
      <w:pPr>
        <w:tabs>
          <w:tab w:val="left" w:pos="567"/>
        </w:tabs>
        <w:spacing w:after="0"/>
        <w:ind w:left="567"/>
        <w:jc w:val="both"/>
        <w:rPr>
          <w:rFonts w:ascii="Calibri" w:hAnsi="Calibri" w:cs="Calibri"/>
          <w:sz w:val="24"/>
          <w:szCs w:val="24"/>
        </w:rPr>
      </w:pPr>
      <w:r w:rsidRPr="006D7C66">
        <w:rPr>
          <w:color w:val="000000"/>
          <w:sz w:val="24"/>
          <w:szCs w:val="24"/>
        </w:rPr>
        <w:t>Tingka</w:t>
      </w:r>
      <w:r w:rsidR="00185B76" w:rsidRPr="006D7C66">
        <w:rPr>
          <w:color w:val="000000"/>
          <w:sz w:val="24"/>
          <w:szCs w:val="24"/>
        </w:rPr>
        <w:t xml:space="preserve">t kemiskinan di </w:t>
      </w:r>
      <w:r w:rsidRPr="006D7C66">
        <w:rPr>
          <w:sz w:val="24"/>
          <w:szCs w:val="24"/>
        </w:rPr>
        <w:t>Kabupaten Kaur</w:t>
      </w:r>
      <w:r w:rsidRPr="006D7C66">
        <w:rPr>
          <w:color w:val="000000"/>
          <w:sz w:val="24"/>
          <w:szCs w:val="24"/>
        </w:rPr>
        <w:t xml:space="preserve"> tahun 201</w:t>
      </w:r>
      <w:r w:rsidR="00185B76" w:rsidRPr="006D7C66">
        <w:rPr>
          <w:color w:val="000000"/>
          <w:sz w:val="24"/>
          <w:szCs w:val="24"/>
        </w:rPr>
        <w:t>1</w:t>
      </w:r>
      <w:r w:rsidRPr="006D7C66">
        <w:rPr>
          <w:color w:val="000000"/>
          <w:sz w:val="24"/>
          <w:szCs w:val="24"/>
        </w:rPr>
        <w:t xml:space="preserve"> adalah sebesar </w:t>
      </w:r>
      <w:r w:rsidR="00185B76" w:rsidRPr="006D7C66">
        <w:rPr>
          <w:color w:val="000000"/>
          <w:sz w:val="24"/>
          <w:szCs w:val="24"/>
        </w:rPr>
        <w:t xml:space="preserve">22,26 % meningkat pada tahun 2012 menjadi 22,65% dan </w:t>
      </w:r>
      <w:r w:rsidR="00185B76" w:rsidRPr="006D7C66">
        <w:rPr>
          <w:sz w:val="24"/>
          <w:szCs w:val="24"/>
        </w:rPr>
        <w:t>untuk tahun 2013</w:t>
      </w:r>
      <w:r w:rsidR="00E43499">
        <w:rPr>
          <w:sz w:val="24"/>
          <w:szCs w:val="24"/>
        </w:rPr>
        <w:t xml:space="preserve"> angka kemiskinan </w:t>
      </w:r>
      <w:r w:rsidR="00185B76" w:rsidRPr="006D7C66">
        <w:rPr>
          <w:sz w:val="24"/>
          <w:szCs w:val="24"/>
        </w:rPr>
        <w:t xml:space="preserve">diperkirakan sebesar 23,25%. </w:t>
      </w:r>
      <w:r w:rsidRPr="006D7C66">
        <w:rPr>
          <w:sz w:val="24"/>
          <w:szCs w:val="24"/>
        </w:rPr>
        <w:t>Angka kemiskinan ini me</w:t>
      </w:r>
      <w:r w:rsidR="00185B76" w:rsidRPr="006D7C66">
        <w:rPr>
          <w:sz w:val="24"/>
          <w:szCs w:val="24"/>
        </w:rPr>
        <w:t>ningkat</w:t>
      </w:r>
      <w:r w:rsidRPr="006D7C66">
        <w:rPr>
          <w:sz w:val="24"/>
          <w:szCs w:val="24"/>
        </w:rPr>
        <w:t xml:space="preserve"> dari tahun ke tahun. </w:t>
      </w:r>
      <w:r w:rsidR="00185B76" w:rsidRPr="006D7C66">
        <w:rPr>
          <w:rFonts w:ascii="Calibri" w:hAnsi="Calibri" w:cs="Calibri"/>
          <w:sz w:val="24"/>
          <w:szCs w:val="24"/>
        </w:rPr>
        <w:t>Banyak faktor yang menyebabkan bertambah atau menurunnya angka kemiskinan. Bertambahnya pengangguran, inflasi, dan melambatnya pertumbuhan ekonomi adalah beberapa faktor penyebab bertambahnya angka kemiskinan. Karenanya, memerlukan kajian yang lebih mendalam untuk mencari penyebab bertambahnya jumlah penduduk miskin di Kabupaten Kaur.</w:t>
      </w:r>
    </w:p>
    <w:p w:rsidR="00A3200F" w:rsidRDefault="00A3200F" w:rsidP="00C1114E">
      <w:pPr>
        <w:tabs>
          <w:tab w:val="left" w:pos="567"/>
        </w:tabs>
        <w:spacing w:after="0"/>
        <w:jc w:val="both"/>
        <w:rPr>
          <w:color w:val="FF0000"/>
          <w:sz w:val="24"/>
          <w:szCs w:val="24"/>
        </w:rPr>
      </w:pPr>
    </w:p>
    <w:p w:rsidR="00C1114E" w:rsidRPr="00B777A8" w:rsidRDefault="00C1114E" w:rsidP="00C1114E">
      <w:pPr>
        <w:tabs>
          <w:tab w:val="left" w:pos="567"/>
        </w:tabs>
        <w:spacing w:after="0"/>
        <w:jc w:val="both"/>
        <w:rPr>
          <w:b/>
          <w:bCs/>
          <w:color w:val="000000"/>
          <w:sz w:val="24"/>
          <w:szCs w:val="24"/>
        </w:rPr>
      </w:pPr>
      <w:r w:rsidRPr="00B777A8">
        <w:rPr>
          <w:b/>
          <w:bCs/>
          <w:color w:val="000000"/>
          <w:sz w:val="24"/>
          <w:szCs w:val="24"/>
        </w:rPr>
        <w:lastRenderedPageBreak/>
        <w:t>2.2. Rencana Target Ekonomi Makro Daerah Tahun 2016</w:t>
      </w:r>
    </w:p>
    <w:p w:rsidR="00C1114E" w:rsidRPr="00B777A8" w:rsidRDefault="00C1114E" w:rsidP="00B777A8">
      <w:pPr>
        <w:tabs>
          <w:tab w:val="left" w:pos="567"/>
        </w:tabs>
        <w:spacing w:after="0"/>
        <w:ind w:left="567" w:hanging="567"/>
        <w:jc w:val="both"/>
        <w:rPr>
          <w:color w:val="000000"/>
          <w:sz w:val="24"/>
          <w:szCs w:val="24"/>
        </w:rPr>
      </w:pPr>
      <w:r w:rsidRPr="00B777A8">
        <w:rPr>
          <w:color w:val="000000"/>
          <w:sz w:val="24"/>
          <w:szCs w:val="24"/>
        </w:rPr>
        <w:t>2.2.1.</w:t>
      </w:r>
      <w:r w:rsidRPr="00B777A8">
        <w:rPr>
          <w:color w:val="000000"/>
          <w:sz w:val="24"/>
          <w:szCs w:val="24"/>
        </w:rPr>
        <w:tab/>
        <w:t>Pertumbuhan ekonomi Tahun 201</w:t>
      </w:r>
      <w:r w:rsidR="00B777A8" w:rsidRPr="00B777A8">
        <w:rPr>
          <w:color w:val="000000"/>
          <w:sz w:val="24"/>
          <w:szCs w:val="24"/>
        </w:rPr>
        <w:t>6</w:t>
      </w:r>
      <w:r w:rsidRPr="00B777A8">
        <w:rPr>
          <w:color w:val="000000"/>
          <w:sz w:val="24"/>
          <w:szCs w:val="24"/>
        </w:rPr>
        <w:t xml:space="preserve">, disebabkan oleh keterbatasan SDA yang dimiliki, diperkirakan tetap akan mengandalkan sektor-sektor ekonomi unggulan yaitu pada sektor-sektor </w:t>
      </w:r>
      <w:r w:rsidR="00DE52A1">
        <w:rPr>
          <w:color w:val="000000"/>
          <w:sz w:val="24"/>
          <w:szCs w:val="24"/>
        </w:rPr>
        <w:t>pertanian sementara adanya pergesaran pada sektor</w:t>
      </w:r>
      <w:r w:rsidR="008F45AD">
        <w:rPr>
          <w:color w:val="000000"/>
          <w:sz w:val="24"/>
          <w:szCs w:val="24"/>
        </w:rPr>
        <w:t xml:space="preserve"> </w:t>
      </w:r>
      <w:r w:rsidR="00DE52A1">
        <w:rPr>
          <w:color w:val="000000"/>
          <w:sz w:val="24"/>
          <w:szCs w:val="24"/>
        </w:rPr>
        <w:t>primer</w:t>
      </w:r>
      <w:r w:rsidR="008F45AD">
        <w:rPr>
          <w:color w:val="000000"/>
          <w:sz w:val="24"/>
          <w:szCs w:val="24"/>
        </w:rPr>
        <w:t xml:space="preserve"> </w:t>
      </w:r>
      <w:r w:rsidR="00DE52A1">
        <w:rPr>
          <w:color w:val="000000"/>
          <w:sz w:val="24"/>
          <w:szCs w:val="24"/>
        </w:rPr>
        <w:t xml:space="preserve">ke sekunder diharapkan sektor-sektor </w:t>
      </w:r>
      <w:r w:rsidRPr="00B777A8">
        <w:rPr>
          <w:color w:val="000000"/>
          <w:sz w:val="24"/>
          <w:szCs w:val="24"/>
        </w:rPr>
        <w:t>perdagangan dan jasa se</w:t>
      </w:r>
      <w:r w:rsidR="00DE52A1">
        <w:rPr>
          <w:color w:val="000000"/>
          <w:sz w:val="24"/>
          <w:szCs w:val="24"/>
        </w:rPr>
        <w:t>rta sektor andalan lain mampu me</w:t>
      </w:r>
      <w:r w:rsidR="008F45AD">
        <w:rPr>
          <w:color w:val="000000"/>
          <w:sz w:val="24"/>
          <w:szCs w:val="24"/>
        </w:rPr>
        <w:t>n</w:t>
      </w:r>
      <w:r w:rsidR="00DE52A1">
        <w:rPr>
          <w:color w:val="000000"/>
          <w:sz w:val="24"/>
          <w:szCs w:val="24"/>
        </w:rPr>
        <w:t>dorong laju perekonomian.</w:t>
      </w:r>
      <w:r w:rsidRPr="00B777A8">
        <w:rPr>
          <w:color w:val="000000"/>
          <w:sz w:val="24"/>
          <w:szCs w:val="24"/>
        </w:rPr>
        <w:t xml:space="preserve"> Sektor andalan lain yaitu jasa, hotel dan restoran, serta pengangkutan dan komunikasi, serta pendidikan</w:t>
      </w:r>
      <w:r w:rsidR="00B777A8" w:rsidRPr="00B777A8">
        <w:rPr>
          <w:color w:val="000000"/>
          <w:sz w:val="24"/>
          <w:szCs w:val="24"/>
        </w:rPr>
        <w:t>.</w:t>
      </w:r>
    </w:p>
    <w:p w:rsidR="00C1114E" w:rsidRDefault="00C1114E" w:rsidP="008F45AD">
      <w:pPr>
        <w:tabs>
          <w:tab w:val="left" w:pos="567"/>
        </w:tabs>
        <w:spacing w:after="0"/>
        <w:ind w:left="567"/>
        <w:jc w:val="both"/>
        <w:rPr>
          <w:color w:val="000000"/>
          <w:sz w:val="24"/>
          <w:szCs w:val="24"/>
        </w:rPr>
      </w:pPr>
      <w:r w:rsidRPr="00B777A8">
        <w:rPr>
          <w:color w:val="000000"/>
          <w:sz w:val="24"/>
          <w:szCs w:val="24"/>
        </w:rPr>
        <w:t>Mendasarkan pada capaian pertumbuhan ekonomi pada tahun 2011-201</w:t>
      </w:r>
      <w:r w:rsidR="00B777A8">
        <w:rPr>
          <w:color w:val="000000"/>
          <w:sz w:val="24"/>
          <w:szCs w:val="24"/>
        </w:rPr>
        <w:t>4</w:t>
      </w:r>
      <w:r w:rsidRPr="00B777A8">
        <w:rPr>
          <w:color w:val="000000"/>
          <w:sz w:val="24"/>
          <w:szCs w:val="24"/>
        </w:rPr>
        <w:t xml:space="preserve"> dan perkiraan pencapaian pada tahun 201</w:t>
      </w:r>
      <w:r w:rsidR="00B777A8">
        <w:rPr>
          <w:color w:val="000000"/>
          <w:sz w:val="24"/>
          <w:szCs w:val="24"/>
        </w:rPr>
        <w:t>5</w:t>
      </w:r>
      <w:r w:rsidRPr="00B777A8">
        <w:rPr>
          <w:color w:val="000000"/>
          <w:sz w:val="24"/>
          <w:szCs w:val="24"/>
        </w:rPr>
        <w:t xml:space="preserve">, serta arah kebijakan Pemerintah Pusat dan Pemerintah </w:t>
      </w:r>
      <w:r w:rsidR="00B777A8" w:rsidRPr="00B777A8">
        <w:rPr>
          <w:color w:val="000000"/>
          <w:sz w:val="24"/>
          <w:szCs w:val="24"/>
        </w:rPr>
        <w:t>Bengkulu</w:t>
      </w:r>
      <w:r w:rsidRPr="00B777A8">
        <w:rPr>
          <w:color w:val="000000"/>
          <w:sz w:val="24"/>
          <w:szCs w:val="24"/>
        </w:rPr>
        <w:t>, Pertumbuhan ekonomi pada tahun 20</w:t>
      </w:r>
      <w:r w:rsidR="00B777A8">
        <w:rPr>
          <w:color w:val="000000"/>
          <w:sz w:val="24"/>
          <w:szCs w:val="24"/>
        </w:rPr>
        <w:t>10</w:t>
      </w:r>
      <w:r w:rsidRPr="00B777A8">
        <w:rPr>
          <w:color w:val="000000"/>
          <w:sz w:val="24"/>
          <w:szCs w:val="24"/>
        </w:rPr>
        <w:t>-201</w:t>
      </w:r>
      <w:r w:rsidR="00B777A8">
        <w:rPr>
          <w:color w:val="000000"/>
          <w:sz w:val="24"/>
          <w:szCs w:val="24"/>
        </w:rPr>
        <w:t>3</w:t>
      </w:r>
      <w:r w:rsidRPr="00B777A8">
        <w:rPr>
          <w:color w:val="000000"/>
          <w:sz w:val="24"/>
          <w:szCs w:val="24"/>
        </w:rPr>
        <w:t xml:space="preserve"> adalah cenderung </w:t>
      </w:r>
      <w:r w:rsidR="00B777A8">
        <w:rPr>
          <w:color w:val="000000"/>
          <w:sz w:val="24"/>
          <w:szCs w:val="24"/>
        </w:rPr>
        <w:t>fluktuatif</w:t>
      </w:r>
      <w:r w:rsidRPr="00B777A8">
        <w:rPr>
          <w:color w:val="000000"/>
          <w:sz w:val="24"/>
          <w:szCs w:val="24"/>
        </w:rPr>
        <w:t xml:space="preserve"> dan berada pada rentang </w:t>
      </w:r>
      <w:r w:rsidR="00EC50FF">
        <w:rPr>
          <w:color w:val="000000"/>
          <w:sz w:val="24"/>
          <w:szCs w:val="24"/>
        </w:rPr>
        <w:t>4,19</w:t>
      </w:r>
      <w:r w:rsidRPr="00B777A8">
        <w:rPr>
          <w:color w:val="000000"/>
          <w:sz w:val="24"/>
          <w:szCs w:val="24"/>
        </w:rPr>
        <w:t xml:space="preserve"> – 5,</w:t>
      </w:r>
      <w:r w:rsidR="00EC50FF">
        <w:rPr>
          <w:color w:val="000000"/>
          <w:sz w:val="24"/>
          <w:szCs w:val="24"/>
        </w:rPr>
        <w:t>05</w:t>
      </w:r>
      <w:r w:rsidRPr="00B777A8">
        <w:rPr>
          <w:color w:val="000000"/>
          <w:sz w:val="24"/>
          <w:szCs w:val="24"/>
        </w:rPr>
        <w:t xml:space="preserve"> persen. Tahun 201</w:t>
      </w:r>
      <w:r w:rsidR="004D2E35">
        <w:rPr>
          <w:color w:val="000000"/>
          <w:sz w:val="24"/>
          <w:szCs w:val="24"/>
        </w:rPr>
        <w:t>5</w:t>
      </w:r>
      <w:r w:rsidRPr="00B777A8">
        <w:rPr>
          <w:color w:val="000000"/>
          <w:sz w:val="24"/>
          <w:szCs w:val="24"/>
        </w:rPr>
        <w:t xml:space="preserve"> perekonomian </w:t>
      </w:r>
      <w:r w:rsidR="00B777A8">
        <w:rPr>
          <w:color w:val="000000"/>
          <w:sz w:val="24"/>
          <w:szCs w:val="24"/>
        </w:rPr>
        <w:t>Kabupaten Kaur</w:t>
      </w:r>
      <w:r w:rsidRPr="00B777A8">
        <w:rPr>
          <w:color w:val="000000"/>
          <w:sz w:val="24"/>
          <w:szCs w:val="24"/>
        </w:rPr>
        <w:t xml:space="preserve"> diestimasikan </w:t>
      </w:r>
      <w:r w:rsidR="00EC50FF">
        <w:rPr>
          <w:color w:val="000000"/>
          <w:sz w:val="24"/>
          <w:szCs w:val="24"/>
        </w:rPr>
        <w:t xml:space="preserve">mampu </w:t>
      </w:r>
      <w:r w:rsidRPr="00B777A8">
        <w:rPr>
          <w:color w:val="000000"/>
          <w:sz w:val="24"/>
          <w:szCs w:val="24"/>
        </w:rPr>
        <w:t xml:space="preserve">tumbuh sebesar </w:t>
      </w:r>
      <w:r w:rsidR="004D2E35">
        <w:rPr>
          <w:color w:val="000000"/>
          <w:sz w:val="24"/>
          <w:szCs w:val="24"/>
        </w:rPr>
        <w:t xml:space="preserve">5,14 – 5,45 persen, </w:t>
      </w:r>
      <w:r w:rsidRPr="00B777A8">
        <w:rPr>
          <w:color w:val="000000"/>
          <w:sz w:val="24"/>
          <w:szCs w:val="24"/>
        </w:rPr>
        <w:t>melihat kecenderungan tersebut pada tahun 201</w:t>
      </w:r>
      <w:r w:rsidR="00B777A8">
        <w:rPr>
          <w:color w:val="000000"/>
          <w:sz w:val="24"/>
          <w:szCs w:val="24"/>
        </w:rPr>
        <w:t>4</w:t>
      </w:r>
      <w:r w:rsidRPr="00B777A8">
        <w:rPr>
          <w:color w:val="000000"/>
          <w:sz w:val="24"/>
          <w:szCs w:val="24"/>
        </w:rPr>
        <w:t xml:space="preserve">, diperkirakan akan tetap tumbuh pada pada level </w:t>
      </w:r>
      <w:r w:rsidR="004D2E35">
        <w:rPr>
          <w:color w:val="000000"/>
          <w:sz w:val="24"/>
          <w:szCs w:val="24"/>
        </w:rPr>
        <w:t xml:space="preserve">4,98 - </w:t>
      </w:r>
      <w:r w:rsidR="00DE52A1">
        <w:rPr>
          <w:color w:val="000000"/>
          <w:sz w:val="24"/>
          <w:szCs w:val="24"/>
        </w:rPr>
        <w:t>5,14</w:t>
      </w:r>
      <w:r w:rsidR="00EC50FF">
        <w:rPr>
          <w:color w:val="000000"/>
          <w:sz w:val="24"/>
          <w:szCs w:val="24"/>
        </w:rPr>
        <w:t xml:space="preserve"> persen. Dari tren yang berlaku dan asumsi pertumbuhan ekonomi diharapkan pada tahun 2016 laju pertumbuhan ekonomi kabupaten Kaur </w:t>
      </w:r>
      <w:r w:rsidR="008F45AD">
        <w:rPr>
          <w:color w:val="000000"/>
          <w:sz w:val="24"/>
          <w:szCs w:val="24"/>
        </w:rPr>
        <w:t>sebesar 5,5 persen, seiring dengan perbaikan ekonomi secara global.</w:t>
      </w:r>
    </w:p>
    <w:p w:rsidR="005F7CD1" w:rsidRDefault="005F7CD1" w:rsidP="008A3A44">
      <w:pPr>
        <w:tabs>
          <w:tab w:val="left" w:pos="567"/>
        </w:tabs>
        <w:spacing w:after="0"/>
        <w:ind w:left="567"/>
        <w:jc w:val="both"/>
        <w:rPr>
          <w:color w:val="000000"/>
          <w:sz w:val="24"/>
          <w:szCs w:val="24"/>
        </w:rPr>
      </w:pPr>
    </w:p>
    <w:p w:rsidR="005F7CD1" w:rsidRDefault="005F7CD1" w:rsidP="00D97EDD">
      <w:pPr>
        <w:spacing w:after="0"/>
        <w:ind w:left="567" w:hanging="567"/>
        <w:jc w:val="both"/>
        <w:rPr>
          <w:sz w:val="24"/>
          <w:szCs w:val="24"/>
        </w:rPr>
      </w:pPr>
      <w:r w:rsidRPr="00D97EDD">
        <w:rPr>
          <w:sz w:val="24"/>
          <w:szCs w:val="24"/>
        </w:rPr>
        <w:t>2.2.2</w:t>
      </w:r>
      <w:r w:rsidRPr="00D97EDD">
        <w:rPr>
          <w:sz w:val="24"/>
          <w:szCs w:val="24"/>
        </w:rPr>
        <w:tab/>
        <w:t>Pada Tahun 2013 PDRB Harga berlaku diperkirakan sebesar Rp 1.898.677.88</w:t>
      </w:r>
      <w:r w:rsidR="00D97EDD">
        <w:rPr>
          <w:sz w:val="24"/>
          <w:szCs w:val="24"/>
        </w:rPr>
        <w:t xml:space="preserve">0.000,- </w:t>
      </w:r>
      <w:r w:rsidRPr="00D97EDD">
        <w:rPr>
          <w:sz w:val="24"/>
          <w:szCs w:val="24"/>
        </w:rPr>
        <w:t>dan PDRB Harga Konstan berdasarkan Tahun 2010 diperkirakan sebesar Rp 1.670.005.980.000,- sedangkan PDRB Harga Berlaku pada tahun 2014 diperkirakan sebesar Rp 2.084.387.140.000,- sedangkan PDRB Harga Konstan diperkirakan sebesar Rp 1.753.237,940.000,-. Dengan mempertimbangkan nilai PDRB pada tahun-tahun sebelumnya, maka PDRB Harga Berlaku pada tahun 2015 diestimasikan dapat mencapai Rp  2.288.478.030.000,- dan PDRB Harga Konstan diestimasikan sebesar Rp</w:t>
      </w:r>
      <w:r w:rsidR="00D97EDD" w:rsidRPr="00D97EDD">
        <w:rPr>
          <w:sz w:val="24"/>
          <w:szCs w:val="24"/>
        </w:rPr>
        <w:t xml:space="preserve">    1.843.394.080.</w:t>
      </w:r>
      <w:r w:rsidRPr="00D97EDD">
        <w:rPr>
          <w:sz w:val="24"/>
          <w:szCs w:val="24"/>
        </w:rPr>
        <w:t>000,-</w:t>
      </w:r>
    </w:p>
    <w:p w:rsidR="00D97EDD" w:rsidRDefault="00D97EDD" w:rsidP="00D97EDD">
      <w:pPr>
        <w:spacing w:after="0"/>
        <w:ind w:left="567" w:hanging="567"/>
        <w:jc w:val="both"/>
        <w:rPr>
          <w:sz w:val="24"/>
          <w:szCs w:val="24"/>
        </w:rPr>
      </w:pPr>
    </w:p>
    <w:p w:rsidR="00D97EDD" w:rsidRDefault="00D97EDD" w:rsidP="00E52C1A">
      <w:pPr>
        <w:spacing w:after="0"/>
        <w:ind w:left="567" w:hanging="567"/>
        <w:jc w:val="both"/>
        <w:rPr>
          <w:color w:val="000000"/>
          <w:sz w:val="24"/>
          <w:szCs w:val="24"/>
        </w:rPr>
      </w:pPr>
      <w:r>
        <w:rPr>
          <w:sz w:val="24"/>
          <w:szCs w:val="24"/>
        </w:rPr>
        <w:t>2.2.3</w:t>
      </w:r>
      <w:r>
        <w:rPr>
          <w:sz w:val="24"/>
          <w:szCs w:val="24"/>
        </w:rPr>
        <w:tab/>
      </w:r>
      <w:r w:rsidRPr="00D97EDD">
        <w:rPr>
          <w:color w:val="000000"/>
          <w:sz w:val="24"/>
          <w:szCs w:val="24"/>
        </w:rPr>
        <w:t>Angka pengangguran terbuka pada tahun 201</w:t>
      </w:r>
      <w:r>
        <w:rPr>
          <w:color w:val="000000"/>
          <w:sz w:val="24"/>
          <w:szCs w:val="24"/>
        </w:rPr>
        <w:t>6</w:t>
      </w:r>
      <w:r w:rsidRPr="00D97EDD">
        <w:rPr>
          <w:color w:val="000000"/>
          <w:sz w:val="24"/>
          <w:szCs w:val="24"/>
        </w:rPr>
        <w:t xml:space="preserve"> diestimasikan pada kisaran </w:t>
      </w:r>
      <w:r w:rsidR="00E52C1A">
        <w:rPr>
          <w:color w:val="000000"/>
          <w:sz w:val="24"/>
          <w:szCs w:val="24"/>
        </w:rPr>
        <w:t>2</w:t>
      </w:r>
      <w:r>
        <w:rPr>
          <w:color w:val="000000"/>
          <w:sz w:val="24"/>
          <w:szCs w:val="24"/>
        </w:rPr>
        <w:t>,</w:t>
      </w:r>
      <w:r w:rsidR="00E52C1A">
        <w:rPr>
          <w:color w:val="000000"/>
          <w:sz w:val="24"/>
          <w:szCs w:val="24"/>
        </w:rPr>
        <w:t>38</w:t>
      </w:r>
      <w:r>
        <w:rPr>
          <w:color w:val="000000"/>
          <w:sz w:val="24"/>
          <w:szCs w:val="24"/>
        </w:rPr>
        <w:t xml:space="preserve"> – </w:t>
      </w:r>
      <w:r w:rsidRPr="00D97EDD">
        <w:rPr>
          <w:color w:val="000000"/>
          <w:sz w:val="24"/>
          <w:szCs w:val="24"/>
        </w:rPr>
        <w:t>3,</w:t>
      </w:r>
      <w:r w:rsidR="001413F4">
        <w:rPr>
          <w:color w:val="000000"/>
          <w:sz w:val="24"/>
          <w:szCs w:val="24"/>
        </w:rPr>
        <w:t>79</w:t>
      </w:r>
      <w:r w:rsidRPr="00D97EDD">
        <w:rPr>
          <w:color w:val="000000"/>
          <w:sz w:val="24"/>
          <w:szCs w:val="24"/>
        </w:rPr>
        <w:t xml:space="preserve"> persen</w:t>
      </w:r>
      <w:r w:rsidR="001413F4">
        <w:rPr>
          <w:color w:val="000000"/>
          <w:sz w:val="24"/>
          <w:szCs w:val="24"/>
        </w:rPr>
        <w:t>.</w:t>
      </w:r>
    </w:p>
    <w:p w:rsidR="001413F4" w:rsidRDefault="001413F4" w:rsidP="001413F4">
      <w:pPr>
        <w:spacing w:after="0"/>
        <w:ind w:left="567" w:hanging="567"/>
        <w:jc w:val="both"/>
        <w:rPr>
          <w:color w:val="000000"/>
          <w:sz w:val="24"/>
          <w:szCs w:val="24"/>
        </w:rPr>
      </w:pPr>
    </w:p>
    <w:p w:rsidR="001413F4" w:rsidRDefault="001413F4" w:rsidP="001413F4">
      <w:pPr>
        <w:spacing w:after="0"/>
        <w:ind w:left="567" w:hanging="567"/>
        <w:jc w:val="both"/>
        <w:rPr>
          <w:color w:val="000000"/>
          <w:sz w:val="24"/>
          <w:szCs w:val="24"/>
        </w:rPr>
      </w:pPr>
    </w:p>
    <w:p w:rsidR="001413F4" w:rsidRDefault="001413F4">
      <w:pPr>
        <w:rPr>
          <w:color w:val="000000"/>
          <w:sz w:val="24"/>
          <w:szCs w:val="24"/>
        </w:rPr>
      </w:pPr>
      <w:r>
        <w:rPr>
          <w:color w:val="000000"/>
          <w:sz w:val="24"/>
          <w:szCs w:val="24"/>
        </w:rPr>
        <w:br w:type="page"/>
      </w:r>
    </w:p>
    <w:p w:rsidR="00C31A10" w:rsidRPr="00C31A10" w:rsidRDefault="001413F4" w:rsidP="004C480A">
      <w:pPr>
        <w:spacing w:after="0"/>
        <w:jc w:val="center"/>
        <w:rPr>
          <w:b/>
          <w:bCs/>
          <w:color w:val="000000"/>
          <w:sz w:val="24"/>
          <w:szCs w:val="24"/>
        </w:rPr>
      </w:pPr>
      <w:r w:rsidRPr="00C31A10">
        <w:rPr>
          <w:b/>
          <w:bCs/>
          <w:color w:val="000000"/>
          <w:sz w:val="24"/>
          <w:szCs w:val="24"/>
        </w:rPr>
        <w:lastRenderedPageBreak/>
        <w:t>BAB III</w:t>
      </w:r>
      <w:r w:rsidRPr="00C31A10">
        <w:rPr>
          <w:color w:val="000000"/>
          <w:sz w:val="24"/>
          <w:szCs w:val="24"/>
        </w:rPr>
        <w:br/>
      </w:r>
      <w:r w:rsidRPr="00C31A10">
        <w:rPr>
          <w:b/>
          <w:bCs/>
          <w:color w:val="000000"/>
          <w:sz w:val="24"/>
          <w:szCs w:val="24"/>
        </w:rPr>
        <w:t>ASUMSI DASAR DALAM PENYUSUNAN</w:t>
      </w:r>
      <w:r w:rsidR="00C31A10" w:rsidRPr="00C31A10">
        <w:rPr>
          <w:b/>
          <w:bCs/>
          <w:color w:val="000000"/>
          <w:sz w:val="24"/>
          <w:szCs w:val="24"/>
        </w:rPr>
        <w:t xml:space="preserve"> </w:t>
      </w:r>
      <w:r w:rsidRPr="00C31A10">
        <w:rPr>
          <w:b/>
          <w:bCs/>
          <w:color w:val="000000"/>
          <w:sz w:val="24"/>
          <w:szCs w:val="24"/>
        </w:rPr>
        <w:t>RA</w:t>
      </w:r>
      <w:r w:rsidR="00C31A10" w:rsidRPr="00C31A10">
        <w:rPr>
          <w:b/>
          <w:bCs/>
          <w:color w:val="000000"/>
          <w:sz w:val="24"/>
          <w:szCs w:val="24"/>
        </w:rPr>
        <w:t xml:space="preserve">NCANGAN ANGGARAN PENDAPATAN DAN </w:t>
      </w:r>
      <w:r w:rsidRPr="00C31A10">
        <w:rPr>
          <w:b/>
          <w:bCs/>
          <w:color w:val="000000"/>
          <w:sz w:val="24"/>
          <w:szCs w:val="24"/>
        </w:rPr>
        <w:t>BELANJA DAERAH</w:t>
      </w:r>
      <w:r w:rsidR="00C31A10" w:rsidRPr="00C31A10">
        <w:rPr>
          <w:b/>
          <w:bCs/>
          <w:color w:val="000000"/>
          <w:sz w:val="24"/>
          <w:szCs w:val="24"/>
        </w:rPr>
        <w:t xml:space="preserve"> </w:t>
      </w:r>
      <w:r w:rsidRPr="00C31A10">
        <w:rPr>
          <w:b/>
          <w:bCs/>
          <w:color w:val="000000"/>
          <w:sz w:val="24"/>
          <w:szCs w:val="24"/>
        </w:rPr>
        <w:t>(RAPBD)</w:t>
      </w:r>
    </w:p>
    <w:p w:rsidR="00C31A10" w:rsidRPr="00C31A10" w:rsidRDefault="001413F4" w:rsidP="00C31A10">
      <w:pPr>
        <w:tabs>
          <w:tab w:val="left" w:pos="567"/>
        </w:tabs>
        <w:spacing w:after="0"/>
        <w:jc w:val="both"/>
        <w:rPr>
          <w:color w:val="000000"/>
          <w:sz w:val="24"/>
          <w:szCs w:val="24"/>
        </w:rPr>
      </w:pPr>
      <w:r w:rsidRPr="00C31A10">
        <w:rPr>
          <w:color w:val="000000"/>
          <w:sz w:val="24"/>
          <w:szCs w:val="24"/>
        </w:rPr>
        <w:br/>
      </w:r>
      <w:r w:rsidRPr="00C31A10">
        <w:rPr>
          <w:b/>
          <w:bCs/>
          <w:color w:val="000000"/>
          <w:sz w:val="24"/>
          <w:szCs w:val="24"/>
        </w:rPr>
        <w:t xml:space="preserve">3.1. </w:t>
      </w:r>
      <w:r w:rsidR="00C31A10" w:rsidRPr="00C31A10">
        <w:rPr>
          <w:b/>
          <w:bCs/>
          <w:color w:val="000000"/>
          <w:sz w:val="24"/>
          <w:szCs w:val="24"/>
        </w:rPr>
        <w:tab/>
      </w:r>
      <w:r w:rsidRPr="00C31A10">
        <w:rPr>
          <w:b/>
          <w:bCs/>
          <w:color w:val="000000"/>
          <w:sz w:val="24"/>
          <w:szCs w:val="24"/>
        </w:rPr>
        <w:t>Asumsi dasar yang digunakan dalam APBN</w:t>
      </w:r>
    </w:p>
    <w:p w:rsidR="00C31A10" w:rsidRPr="00C31A10" w:rsidRDefault="001413F4" w:rsidP="00EC4FAB">
      <w:pPr>
        <w:spacing w:after="0"/>
        <w:ind w:left="567"/>
        <w:jc w:val="both"/>
        <w:rPr>
          <w:rFonts w:ascii="Calibri" w:hAnsi="Calibri" w:cs="Calibri"/>
          <w:color w:val="000000"/>
          <w:sz w:val="24"/>
          <w:szCs w:val="24"/>
        </w:rPr>
      </w:pPr>
      <w:r w:rsidRPr="00C31A10">
        <w:rPr>
          <w:rFonts w:ascii="Calibri" w:hAnsi="Calibri" w:cs="Calibri"/>
          <w:color w:val="000000"/>
          <w:sz w:val="24"/>
          <w:szCs w:val="24"/>
        </w:rPr>
        <w:t>Dalam penyusunan RAPBD Tahun 201</w:t>
      </w:r>
      <w:r w:rsidR="00C31A10" w:rsidRPr="00C31A10">
        <w:rPr>
          <w:rFonts w:ascii="Calibri" w:hAnsi="Calibri" w:cs="Calibri"/>
          <w:color w:val="000000"/>
          <w:sz w:val="24"/>
          <w:szCs w:val="24"/>
        </w:rPr>
        <w:t>6</w:t>
      </w:r>
      <w:r w:rsidRPr="00C31A10">
        <w:rPr>
          <w:rFonts w:ascii="Calibri" w:hAnsi="Calibri" w:cs="Calibri"/>
          <w:color w:val="000000"/>
          <w:sz w:val="24"/>
          <w:szCs w:val="24"/>
        </w:rPr>
        <w:t xml:space="preserve"> </w:t>
      </w:r>
      <w:r w:rsidR="00C31A10" w:rsidRPr="00C31A10">
        <w:rPr>
          <w:rFonts w:ascii="Calibri" w:hAnsi="Calibri" w:cs="Calibri"/>
          <w:color w:val="000000"/>
          <w:sz w:val="24"/>
          <w:szCs w:val="24"/>
        </w:rPr>
        <w:t xml:space="preserve">memperhatikan asumsi dasar yang </w:t>
      </w:r>
      <w:r w:rsidRPr="00C31A10">
        <w:rPr>
          <w:rFonts w:ascii="Calibri" w:hAnsi="Calibri" w:cs="Calibri"/>
          <w:color w:val="000000"/>
          <w:sz w:val="24"/>
          <w:szCs w:val="24"/>
        </w:rPr>
        <w:t>d</w:t>
      </w:r>
      <w:r w:rsidR="00C31A10" w:rsidRPr="00C31A10">
        <w:rPr>
          <w:rFonts w:ascii="Calibri" w:hAnsi="Calibri" w:cs="Calibri"/>
          <w:color w:val="000000"/>
          <w:sz w:val="24"/>
          <w:szCs w:val="24"/>
        </w:rPr>
        <w:t xml:space="preserve">ipergunakan Pemerintah </w:t>
      </w:r>
      <w:r w:rsidRPr="00C31A10">
        <w:rPr>
          <w:rFonts w:ascii="Calibri" w:hAnsi="Calibri" w:cs="Calibri"/>
          <w:color w:val="000000"/>
          <w:sz w:val="24"/>
          <w:szCs w:val="24"/>
        </w:rPr>
        <w:t>pusat dalam</w:t>
      </w:r>
      <w:r w:rsidR="00EC4FAB">
        <w:rPr>
          <w:rFonts w:ascii="Calibri" w:hAnsi="Calibri" w:cs="Calibri"/>
          <w:color w:val="000000"/>
          <w:sz w:val="24"/>
          <w:szCs w:val="24"/>
        </w:rPr>
        <w:t xml:space="preserve"> Nota Keuangan</w:t>
      </w:r>
      <w:r w:rsidRPr="00C31A10">
        <w:rPr>
          <w:rFonts w:ascii="Calibri" w:hAnsi="Calibri" w:cs="Calibri"/>
          <w:color w:val="000000"/>
          <w:sz w:val="24"/>
          <w:szCs w:val="24"/>
        </w:rPr>
        <w:t xml:space="preserve"> penyusunan </w:t>
      </w:r>
      <w:r w:rsidR="00C31A10" w:rsidRPr="00C31A10">
        <w:rPr>
          <w:rFonts w:ascii="Calibri" w:hAnsi="Calibri" w:cs="Calibri"/>
          <w:color w:val="000000"/>
          <w:sz w:val="24"/>
          <w:szCs w:val="24"/>
        </w:rPr>
        <w:t xml:space="preserve">APBN Tahun Anggaran 2016 adalah sebagai berikut: </w:t>
      </w:r>
    </w:p>
    <w:p w:rsidR="00C31A10" w:rsidRPr="005D1353" w:rsidRDefault="001413F4" w:rsidP="005D1353">
      <w:pPr>
        <w:pStyle w:val="ListParagraph"/>
        <w:numPr>
          <w:ilvl w:val="0"/>
          <w:numId w:val="2"/>
        </w:numPr>
        <w:spacing w:line="276" w:lineRule="auto"/>
        <w:jc w:val="both"/>
        <w:rPr>
          <w:rFonts w:ascii="Calibri" w:hAnsi="Calibri" w:cs="Calibri"/>
          <w:color w:val="000000"/>
        </w:rPr>
      </w:pPr>
      <w:r w:rsidRPr="00C31A10">
        <w:rPr>
          <w:rFonts w:ascii="Calibri" w:hAnsi="Calibri" w:cs="Calibri"/>
          <w:color w:val="000000"/>
        </w:rPr>
        <w:t xml:space="preserve">Pertumbuhan ekonomi ditargetkan untuk tumbuh </w:t>
      </w:r>
      <w:r w:rsidRPr="004C7065">
        <w:rPr>
          <w:rFonts w:ascii="Calibri" w:hAnsi="Calibri" w:cs="Calibri"/>
        </w:rPr>
        <w:t>sek</w:t>
      </w:r>
      <w:r w:rsidR="00C31A10" w:rsidRPr="004C7065">
        <w:rPr>
          <w:rFonts w:ascii="Calibri" w:hAnsi="Calibri" w:cs="Calibri"/>
        </w:rPr>
        <w:t>itar</w:t>
      </w:r>
      <w:r w:rsidR="00AE7A6B">
        <w:rPr>
          <w:rFonts w:ascii="Calibri" w:hAnsi="Calibri" w:cs="Calibri"/>
          <w:lang w:val="id-ID"/>
        </w:rPr>
        <w:t xml:space="preserve"> </w:t>
      </w:r>
      <w:r w:rsidR="00C31A10" w:rsidRPr="004C7065">
        <w:rPr>
          <w:rFonts w:ascii="Calibri" w:hAnsi="Calibri" w:cs="Calibri"/>
        </w:rPr>
        <w:t>5,</w:t>
      </w:r>
      <w:r w:rsidR="004C7065" w:rsidRPr="004C7065">
        <w:rPr>
          <w:rFonts w:ascii="Calibri" w:hAnsi="Calibri" w:cs="Calibri"/>
          <w:lang w:val="id-ID"/>
        </w:rPr>
        <w:t>5</w:t>
      </w:r>
      <w:r w:rsidR="005D1353">
        <w:rPr>
          <w:rFonts w:ascii="Calibri" w:hAnsi="Calibri" w:cs="Calibri"/>
        </w:rPr>
        <w:t>%</w:t>
      </w:r>
    </w:p>
    <w:p w:rsidR="005D1353" w:rsidRPr="00A3200F" w:rsidRDefault="005D1353" w:rsidP="005D1353">
      <w:pPr>
        <w:pStyle w:val="ListParagraph"/>
        <w:numPr>
          <w:ilvl w:val="0"/>
          <w:numId w:val="2"/>
        </w:numPr>
        <w:spacing w:line="276" w:lineRule="auto"/>
        <w:jc w:val="both"/>
        <w:rPr>
          <w:rFonts w:ascii="Calibri" w:hAnsi="Calibri" w:cs="Calibri"/>
          <w:color w:val="000000"/>
        </w:rPr>
      </w:pPr>
      <w:r>
        <w:rPr>
          <w:rFonts w:ascii="Calibri" w:hAnsi="Calibri" w:cs="Calibri"/>
          <w:lang w:val="id-ID"/>
        </w:rPr>
        <w:t>Laju inflasi berkisar antara 4,7 sampai dengan 5,0 %</w:t>
      </w:r>
    </w:p>
    <w:p w:rsidR="00C31A10" w:rsidRPr="00C31A10" w:rsidRDefault="001413F4" w:rsidP="005D1353">
      <w:pPr>
        <w:pStyle w:val="ListParagraph"/>
        <w:numPr>
          <w:ilvl w:val="0"/>
          <w:numId w:val="2"/>
        </w:numPr>
        <w:spacing w:line="276" w:lineRule="auto"/>
        <w:jc w:val="both"/>
        <w:rPr>
          <w:rFonts w:ascii="Calibri" w:hAnsi="Calibri" w:cs="Calibri"/>
          <w:color w:val="000000"/>
        </w:rPr>
      </w:pPr>
      <w:r w:rsidRPr="00C31A10">
        <w:rPr>
          <w:rFonts w:ascii="Calibri" w:hAnsi="Calibri" w:cs="Calibri"/>
          <w:color w:val="000000"/>
        </w:rPr>
        <w:t>Jumlah penduduk miskin berkisa</w:t>
      </w:r>
      <w:r w:rsidR="00C31A10" w:rsidRPr="00C31A10">
        <w:rPr>
          <w:rFonts w:ascii="Calibri" w:hAnsi="Calibri" w:cs="Calibri"/>
          <w:color w:val="000000"/>
        </w:rPr>
        <w:t xml:space="preserve">r antara </w:t>
      </w:r>
      <w:r w:rsidR="005D1353">
        <w:rPr>
          <w:rFonts w:ascii="Calibri" w:hAnsi="Calibri" w:cs="Calibri"/>
          <w:lang w:val="id-ID"/>
        </w:rPr>
        <w:t xml:space="preserve">9 </w:t>
      </w:r>
      <w:r w:rsidR="00C31A10" w:rsidRPr="004C7065">
        <w:rPr>
          <w:rFonts w:ascii="Calibri" w:hAnsi="Calibri" w:cs="Calibri"/>
        </w:rPr>
        <w:t xml:space="preserve">% sampai dengan </w:t>
      </w:r>
      <w:r w:rsidR="005D1353">
        <w:rPr>
          <w:rFonts w:ascii="Calibri" w:hAnsi="Calibri" w:cs="Calibri"/>
          <w:lang w:val="id-ID"/>
        </w:rPr>
        <w:t xml:space="preserve">10 </w:t>
      </w:r>
      <w:r w:rsidR="00C31A10" w:rsidRPr="004C7065">
        <w:rPr>
          <w:rFonts w:ascii="Calibri" w:hAnsi="Calibri" w:cs="Calibri"/>
        </w:rPr>
        <w:t>%</w:t>
      </w:r>
    </w:p>
    <w:p w:rsidR="001413F4" w:rsidRPr="005D1353" w:rsidRDefault="001413F4" w:rsidP="005D1353">
      <w:pPr>
        <w:pStyle w:val="ListParagraph"/>
        <w:numPr>
          <w:ilvl w:val="0"/>
          <w:numId w:val="2"/>
        </w:numPr>
        <w:spacing w:line="276" w:lineRule="auto"/>
        <w:jc w:val="both"/>
        <w:rPr>
          <w:rFonts w:asciiTheme="minorHAnsi" w:hAnsiTheme="minorHAnsi" w:cstheme="minorHAnsi"/>
          <w:color w:val="000000"/>
        </w:rPr>
      </w:pPr>
      <w:r w:rsidRPr="00C31A10">
        <w:rPr>
          <w:rFonts w:ascii="Calibri" w:hAnsi="Calibri" w:cs="Calibri"/>
          <w:color w:val="000000"/>
        </w:rPr>
        <w:t xml:space="preserve">Tingkat pengangguran terbuka diperkirakan sebesar </w:t>
      </w:r>
      <w:r w:rsidR="005D1353">
        <w:rPr>
          <w:rFonts w:ascii="Calibri" w:hAnsi="Calibri" w:cs="Calibri"/>
          <w:lang w:val="id-ID"/>
        </w:rPr>
        <w:t>5</w:t>
      </w:r>
      <w:r w:rsidRPr="004C7065">
        <w:rPr>
          <w:rFonts w:ascii="Calibri" w:hAnsi="Calibri" w:cs="Calibri"/>
        </w:rPr>
        <w:t>,</w:t>
      </w:r>
      <w:r w:rsidR="005D1353">
        <w:rPr>
          <w:rFonts w:ascii="Calibri" w:hAnsi="Calibri" w:cs="Calibri"/>
          <w:lang w:val="id-ID"/>
        </w:rPr>
        <w:t>2</w:t>
      </w:r>
      <w:r w:rsidRPr="004C7065">
        <w:rPr>
          <w:rFonts w:ascii="Calibri" w:hAnsi="Calibri" w:cs="Calibri"/>
        </w:rPr>
        <w:t xml:space="preserve">% sampai dengan </w:t>
      </w:r>
      <w:r w:rsidR="005D1353">
        <w:rPr>
          <w:rFonts w:ascii="Calibri" w:hAnsi="Calibri" w:cs="Calibri"/>
          <w:lang w:val="id-ID"/>
        </w:rPr>
        <w:t>5</w:t>
      </w:r>
      <w:r w:rsidR="008F45AD">
        <w:rPr>
          <w:rFonts w:ascii="Calibri" w:hAnsi="Calibri" w:cs="Calibri"/>
          <w:lang w:val="id-ID"/>
        </w:rPr>
        <w:t>,</w:t>
      </w:r>
      <w:r w:rsidR="005D1353">
        <w:rPr>
          <w:rFonts w:ascii="Calibri" w:hAnsi="Calibri" w:cs="Calibri"/>
          <w:lang w:val="id-ID"/>
        </w:rPr>
        <w:t>5</w:t>
      </w:r>
      <w:r w:rsidRPr="004C7065">
        <w:rPr>
          <w:rFonts w:ascii="Calibri" w:hAnsi="Calibri" w:cs="Calibri"/>
        </w:rPr>
        <w:t>%</w:t>
      </w:r>
    </w:p>
    <w:p w:rsidR="005D1353" w:rsidRDefault="005D1353" w:rsidP="005D1353">
      <w:pPr>
        <w:spacing w:after="0"/>
        <w:ind w:left="567"/>
        <w:jc w:val="both"/>
        <w:rPr>
          <w:rFonts w:cstheme="minorHAnsi"/>
          <w:color w:val="000000"/>
          <w:sz w:val="24"/>
          <w:szCs w:val="24"/>
        </w:rPr>
      </w:pPr>
      <w:r w:rsidRPr="005D1353">
        <w:rPr>
          <w:rFonts w:cstheme="minorHAnsi"/>
          <w:color w:val="000000"/>
          <w:sz w:val="24"/>
          <w:szCs w:val="24"/>
        </w:rPr>
        <w:t xml:space="preserve">Sedangkan untuk kabupaten Kaur asumsi </w:t>
      </w:r>
      <w:r w:rsidR="00036E10">
        <w:rPr>
          <w:rFonts w:cstheme="minorHAnsi"/>
          <w:color w:val="000000"/>
          <w:sz w:val="24"/>
          <w:szCs w:val="24"/>
        </w:rPr>
        <w:t>adalah sebagai berikut :</w:t>
      </w:r>
    </w:p>
    <w:p w:rsidR="00036E10" w:rsidRPr="00036E10" w:rsidRDefault="00036E10" w:rsidP="00036E10">
      <w:pPr>
        <w:pStyle w:val="ListParagraph"/>
        <w:numPr>
          <w:ilvl w:val="0"/>
          <w:numId w:val="2"/>
        </w:numPr>
        <w:spacing w:line="276" w:lineRule="auto"/>
        <w:jc w:val="both"/>
        <w:rPr>
          <w:rFonts w:cstheme="minorHAnsi"/>
          <w:color w:val="000000"/>
        </w:rPr>
      </w:pPr>
      <w:r w:rsidRPr="00C31A10">
        <w:rPr>
          <w:rFonts w:ascii="Calibri" w:hAnsi="Calibri" w:cs="Calibri"/>
          <w:color w:val="000000"/>
        </w:rPr>
        <w:t xml:space="preserve">Pertumbuhan ekonomi ditargetkan untuk tumbuh </w:t>
      </w:r>
      <w:r w:rsidRPr="004C7065">
        <w:rPr>
          <w:rFonts w:ascii="Calibri" w:hAnsi="Calibri" w:cs="Calibri"/>
        </w:rPr>
        <w:t>sekitar</w:t>
      </w:r>
      <w:r>
        <w:rPr>
          <w:rFonts w:ascii="Calibri" w:hAnsi="Calibri" w:cs="Calibri"/>
          <w:lang w:val="id-ID"/>
        </w:rPr>
        <w:t xml:space="preserve"> 5,14 % – 5,5 %</w:t>
      </w:r>
    </w:p>
    <w:p w:rsidR="00C31A10" w:rsidRPr="00036E10" w:rsidRDefault="00036E10" w:rsidP="00036E10">
      <w:pPr>
        <w:pStyle w:val="ListParagraph"/>
        <w:numPr>
          <w:ilvl w:val="0"/>
          <w:numId w:val="2"/>
        </w:numPr>
        <w:spacing w:line="276" w:lineRule="auto"/>
        <w:jc w:val="both"/>
        <w:rPr>
          <w:rFonts w:cstheme="minorHAnsi"/>
          <w:color w:val="000000"/>
        </w:rPr>
      </w:pPr>
      <w:r w:rsidRPr="00036E10">
        <w:rPr>
          <w:rFonts w:ascii="Calibri" w:hAnsi="Calibri" w:cs="Calibri"/>
          <w:color w:val="000000"/>
        </w:rPr>
        <w:t>Jumlah penduduk miskin berkisar antara</w:t>
      </w:r>
      <w:r>
        <w:rPr>
          <w:rFonts w:ascii="Calibri" w:hAnsi="Calibri" w:cs="Calibri"/>
          <w:color w:val="000000"/>
          <w:lang w:val="id-ID"/>
        </w:rPr>
        <w:t xml:space="preserve"> 22 % - 23 %</w:t>
      </w:r>
    </w:p>
    <w:p w:rsidR="00036E10" w:rsidRPr="00036E10" w:rsidRDefault="00036E10" w:rsidP="00E52C1A">
      <w:pPr>
        <w:pStyle w:val="ListParagraph"/>
        <w:numPr>
          <w:ilvl w:val="0"/>
          <w:numId w:val="2"/>
        </w:numPr>
        <w:spacing w:line="276" w:lineRule="auto"/>
        <w:jc w:val="both"/>
        <w:rPr>
          <w:rFonts w:cstheme="minorHAnsi"/>
          <w:color w:val="000000"/>
        </w:rPr>
      </w:pPr>
      <w:r w:rsidRPr="00C31A10">
        <w:rPr>
          <w:rFonts w:ascii="Calibri" w:hAnsi="Calibri" w:cs="Calibri"/>
          <w:color w:val="000000"/>
        </w:rPr>
        <w:t xml:space="preserve">Tingkat pengangguran terbuka diperkirakan sebesar </w:t>
      </w:r>
      <w:r w:rsidR="00E52C1A">
        <w:rPr>
          <w:rFonts w:ascii="Calibri" w:hAnsi="Calibri" w:cs="Calibri"/>
          <w:lang w:val="id-ID"/>
        </w:rPr>
        <w:t>2</w:t>
      </w:r>
      <w:r>
        <w:rPr>
          <w:rFonts w:ascii="Calibri" w:hAnsi="Calibri" w:cs="Calibri"/>
          <w:lang w:val="id-ID"/>
        </w:rPr>
        <w:t>,</w:t>
      </w:r>
      <w:r w:rsidR="00E52C1A">
        <w:rPr>
          <w:rFonts w:ascii="Calibri" w:hAnsi="Calibri" w:cs="Calibri"/>
          <w:lang w:val="id-ID"/>
        </w:rPr>
        <w:t>38</w:t>
      </w:r>
      <w:r>
        <w:rPr>
          <w:rFonts w:ascii="Calibri" w:hAnsi="Calibri" w:cs="Calibri"/>
          <w:lang w:val="id-ID"/>
        </w:rPr>
        <w:t xml:space="preserve"> </w:t>
      </w:r>
      <w:r w:rsidRPr="004C7065">
        <w:rPr>
          <w:rFonts w:ascii="Calibri" w:hAnsi="Calibri" w:cs="Calibri"/>
        </w:rPr>
        <w:t xml:space="preserve">% sampai dengan </w:t>
      </w:r>
      <w:r>
        <w:rPr>
          <w:rFonts w:ascii="Calibri" w:hAnsi="Calibri" w:cs="Calibri"/>
          <w:lang w:val="id-ID"/>
        </w:rPr>
        <w:t>3,</w:t>
      </w:r>
      <w:r w:rsidR="00E52C1A">
        <w:rPr>
          <w:rFonts w:ascii="Calibri" w:hAnsi="Calibri" w:cs="Calibri"/>
          <w:lang w:val="id-ID"/>
        </w:rPr>
        <w:t>79</w:t>
      </w:r>
      <w:r>
        <w:rPr>
          <w:rFonts w:ascii="Calibri" w:hAnsi="Calibri" w:cs="Calibri"/>
          <w:lang w:val="id-ID"/>
        </w:rPr>
        <w:t xml:space="preserve"> </w:t>
      </w:r>
      <w:r w:rsidRPr="004C7065">
        <w:rPr>
          <w:rFonts w:ascii="Calibri" w:hAnsi="Calibri" w:cs="Calibri"/>
        </w:rPr>
        <w:t>%</w:t>
      </w:r>
    </w:p>
    <w:p w:rsidR="00036E10" w:rsidRPr="00E52C1A" w:rsidRDefault="00036E10" w:rsidP="00036E10">
      <w:pPr>
        <w:spacing w:after="0"/>
        <w:jc w:val="both"/>
        <w:rPr>
          <w:rFonts w:cstheme="minorHAnsi"/>
          <w:color w:val="000000"/>
          <w:lang w:val="en-US"/>
        </w:rPr>
      </w:pPr>
    </w:p>
    <w:p w:rsidR="00C31A10" w:rsidRPr="00C31A10" w:rsidRDefault="00C31A10" w:rsidP="004C7065">
      <w:pPr>
        <w:tabs>
          <w:tab w:val="left" w:pos="567"/>
        </w:tabs>
        <w:spacing w:after="0"/>
        <w:jc w:val="both"/>
        <w:rPr>
          <w:b/>
          <w:bCs/>
          <w:color w:val="000000"/>
          <w:sz w:val="24"/>
          <w:szCs w:val="24"/>
        </w:rPr>
      </w:pPr>
      <w:r w:rsidRPr="00C31A10">
        <w:rPr>
          <w:b/>
          <w:bCs/>
          <w:color w:val="000000"/>
          <w:sz w:val="24"/>
          <w:szCs w:val="24"/>
        </w:rPr>
        <w:t xml:space="preserve">3.2. </w:t>
      </w:r>
      <w:r w:rsidR="004C7065">
        <w:rPr>
          <w:b/>
          <w:bCs/>
          <w:color w:val="000000"/>
          <w:sz w:val="24"/>
          <w:szCs w:val="24"/>
        </w:rPr>
        <w:tab/>
      </w:r>
      <w:r w:rsidRPr="00C31A10">
        <w:rPr>
          <w:b/>
          <w:bCs/>
          <w:color w:val="000000"/>
          <w:sz w:val="24"/>
          <w:szCs w:val="24"/>
        </w:rPr>
        <w:t>Laju inflasi</w:t>
      </w:r>
    </w:p>
    <w:p w:rsidR="004C7065" w:rsidRDefault="00A3200F" w:rsidP="0041562D">
      <w:pPr>
        <w:spacing w:after="0"/>
        <w:ind w:left="567"/>
        <w:jc w:val="both"/>
        <w:rPr>
          <w:color w:val="000000"/>
          <w:sz w:val="24"/>
          <w:szCs w:val="24"/>
        </w:rPr>
      </w:pPr>
      <w:r>
        <w:rPr>
          <w:color w:val="000000"/>
          <w:sz w:val="24"/>
          <w:szCs w:val="24"/>
        </w:rPr>
        <w:t xml:space="preserve">Meski inflasi kabupaten Kaur masih mengacu pada inflasi kota Bengkulu untuk Provinsi Bengkulu namun kebijakan penguatan Tim Pengendali Infalasi Daerah (TPID) yang dilakukan diharapkan mampu menekan laju inflasi yang ada. </w:t>
      </w:r>
      <w:r w:rsidR="00C31A10" w:rsidRPr="00C31A10">
        <w:rPr>
          <w:color w:val="000000"/>
          <w:sz w:val="24"/>
          <w:szCs w:val="24"/>
        </w:rPr>
        <w:t>Harga barang dan jasa diharapkan pada tahun 201</w:t>
      </w:r>
      <w:r w:rsidR="004C7065">
        <w:rPr>
          <w:color w:val="000000"/>
          <w:sz w:val="24"/>
          <w:szCs w:val="24"/>
        </w:rPr>
        <w:t>5</w:t>
      </w:r>
      <w:r w:rsidR="00C31A10" w:rsidRPr="00C31A10">
        <w:rPr>
          <w:color w:val="000000"/>
          <w:sz w:val="24"/>
          <w:szCs w:val="24"/>
        </w:rPr>
        <w:t xml:space="preserve"> </w:t>
      </w:r>
      <w:r w:rsidR="00C31A10">
        <w:rPr>
          <w:color w:val="000000"/>
          <w:sz w:val="24"/>
          <w:szCs w:val="24"/>
        </w:rPr>
        <w:t>cukup stabil sehingga tidak</w:t>
      </w:r>
      <w:r w:rsidR="000745D1">
        <w:rPr>
          <w:color w:val="000000"/>
          <w:sz w:val="24"/>
          <w:szCs w:val="24"/>
        </w:rPr>
        <w:t xml:space="preserve"> </w:t>
      </w:r>
      <w:r w:rsidR="00C31A10">
        <w:rPr>
          <w:color w:val="000000"/>
          <w:sz w:val="24"/>
          <w:szCs w:val="24"/>
        </w:rPr>
        <w:t>akan</w:t>
      </w:r>
      <w:r w:rsidR="004C7065">
        <w:rPr>
          <w:color w:val="000000"/>
          <w:sz w:val="24"/>
          <w:szCs w:val="24"/>
        </w:rPr>
        <w:t xml:space="preserve"> </w:t>
      </w:r>
      <w:r w:rsidR="00C31A10">
        <w:rPr>
          <w:color w:val="000000"/>
          <w:sz w:val="24"/>
          <w:szCs w:val="24"/>
        </w:rPr>
        <w:t xml:space="preserve">cukup </w:t>
      </w:r>
      <w:r w:rsidR="00C31A10" w:rsidRPr="00C31A10">
        <w:rPr>
          <w:color w:val="000000"/>
          <w:sz w:val="24"/>
          <w:szCs w:val="24"/>
        </w:rPr>
        <w:t>berpengaruh pada laju</w:t>
      </w:r>
      <w:r w:rsidR="004C7065">
        <w:rPr>
          <w:color w:val="000000"/>
          <w:sz w:val="24"/>
          <w:szCs w:val="24"/>
        </w:rPr>
        <w:t xml:space="preserve"> </w:t>
      </w:r>
      <w:r w:rsidR="000745D1">
        <w:rPr>
          <w:color w:val="000000"/>
          <w:sz w:val="24"/>
          <w:szCs w:val="24"/>
        </w:rPr>
        <w:t>inflasi</w:t>
      </w:r>
      <w:r w:rsidR="00C31A10" w:rsidRPr="00C31A10">
        <w:rPr>
          <w:color w:val="000000"/>
          <w:sz w:val="24"/>
          <w:szCs w:val="24"/>
        </w:rPr>
        <w:t>. Laju inflasi p</w:t>
      </w:r>
      <w:r w:rsidR="00C31A10">
        <w:rPr>
          <w:color w:val="000000"/>
          <w:sz w:val="24"/>
          <w:szCs w:val="24"/>
        </w:rPr>
        <w:t xml:space="preserve">ada tahun 2015 diharapkan dapat </w:t>
      </w:r>
      <w:r w:rsidR="00C31A10" w:rsidRPr="00C31A10">
        <w:rPr>
          <w:color w:val="000000"/>
          <w:sz w:val="24"/>
          <w:szCs w:val="24"/>
        </w:rPr>
        <w:t>dite</w:t>
      </w:r>
      <w:r w:rsidR="00C31A10">
        <w:rPr>
          <w:color w:val="000000"/>
          <w:sz w:val="24"/>
          <w:szCs w:val="24"/>
        </w:rPr>
        <w:t xml:space="preserve">kan pada level 3,59 – 5,5 persen. </w:t>
      </w:r>
      <w:r w:rsidR="00C31A10" w:rsidRPr="00C31A10">
        <w:rPr>
          <w:color w:val="000000"/>
          <w:sz w:val="24"/>
          <w:szCs w:val="24"/>
        </w:rPr>
        <w:t xml:space="preserve">Kontribusi inflasi tersebut paling besar </w:t>
      </w:r>
      <w:r w:rsidR="00C31A10">
        <w:rPr>
          <w:color w:val="000000"/>
          <w:sz w:val="24"/>
          <w:szCs w:val="24"/>
        </w:rPr>
        <w:t xml:space="preserve">diperkirakan masih berasal dari </w:t>
      </w:r>
      <w:r w:rsidR="00C31A10" w:rsidRPr="00C31A10">
        <w:rPr>
          <w:color w:val="000000"/>
          <w:sz w:val="24"/>
          <w:szCs w:val="24"/>
        </w:rPr>
        <w:t>kel</w:t>
      </w:r>
      <w:r w:rsidR="004C7065">
        <w:rPr>
          <w:color w:val="000000"/>
          <w:sz w:val="24"/>
          <w:szCs w:val="24"/>
        </w:rPr>
        <w:t xml:space="preserve">ompok bahan makanan dan makanan </w:t>
      </w:r>
      <w:r w:rsidR="00C31A10" w:rsidRPr="00C31A10">
        <w:rPr>
          <w:color w:val="000000"/>
          <w:sz w:val="24"/>
          <w:szCs w:val="24"/>
        </w:rPr>
        <w:t>jadi diikuti ke</w:t>
      </w:r>
      <w:r w:rsidR="00C31A10">
        <w:rPr>
          <w:color w:val="000000"/>
          <w:sz w:val="24"/>
          <w:szCs w:val="24"/>
        </w:rPr>
        <w:t xml:space="preserve">lompok </w:t>
      </w:r>
      <w:r w:rsidR="0041562D">
        <w:rPr>
          <w:color w:val="000000"/>
          <w:sz w:val="24"/>
          <w:szCs w:val="24"/>
        </w:rPr>
        <w:t>lainnya</w:t>
      </w:r>
      <w:r w:rsidR="00C31A10" w:rsidRPr="00C31A10">
        <w:rPr>
          <w:color w:val="000000"/>
          <w:sz w:val="24"/>
          <w:szCs w:val="24"/>
        </w:rPr>
        <w:t>. Khusus untuk bah</w:t>
      </w:r>
      <w:r w:rsidR="00C31A10">
        <w:rPr>
          <w:color w:val="000000"/>
          <w:sz w:val="24"/>
          <w:szCs w:val="24"/>
        </w:rPr>
        <w:t xml:space="preserve">an bakar, listrik dan gas, akan mendorong </w:t>
      </w:r>
      <w:r w:rsidR="004C7065">
        <w:rPr>
          <w:color w:val="000000"/>
          <w:sz w:val="24"/>
          <w:szCs w:val="24"/>
        </w:rPr>
        <w:t xml:space="preserve">kenaikan </w:t>
      </w:r>
      <w:r w:rsidR="00C31A10" w:rsidRPr="00C31A10">
        <w:rPr>
          <w:color w:val="000000"/>
          <w:sz w:val="24"/>
          <w:szCs w:val="24"/>
        </w:rPr>
        <w:t>harga-harga lainnya apab</w:t>
      </w:r>
      <w:r w:rsidR="00C31A10">
        <w:rPr>
          <w:color w:val="000000"/>
          <w:sz w:val="24"/>
          <w:szCs w:val="24"/>
        </w:rPr>
        <w:t xml:space="preserve">ila kelompok tersebut mengalami </w:t>
      </w:r>
      <w:r w:rsidR="00C31A10" w:rsidRPr="00C31A10">
        <w:rPr>
          <w:color w:val="000000"/>
          <w:sz w:val="24"/>
          <w:szCs w:val="24"/>
        </w:rPr>
        <w:t>ke</w:t>
      </w:r>
      <w:r w:rsidR="004C7065">
        <w:rPr>
          <w:color w:val="000000"/>
          <w:sz w:val="24"/>
          <w:szCs w:val="24"/>
        </w:rPr>
        <w:t xml:space="preserve">naikan, dalam </w:t>
      </w:r>
      <w:r w:rsidR="00C31A10" w:rsidRPr="00C31A10">
        <w:rPr>
          <w:color w:val="000000"/>
          <w:sz w:val="24"/>
          <w:szCs w:val="24"/>
        </w:rPr>
        <w:t>penyusunan perkiraan inflasi ini asumsinya tidak terjadi kenaikan.</w:t>
      </w:r>
    </w:p>
    <w:p w:rsidR="00C31A10" w:rsidRDefault="00C31A10" w:rsidP="004C7065">
      <w:pPr>
        <w:spacing w:after="0"/>
        <w:ind w:left="567"/>
        <w:jc w:val="both"/>
        <w:rPr>
          <w:b/>
          <w:bCs/>
          <w:color w:val="000000"/>
          <w:sz w:val="24"/>
          <w:szCs w:val="24"/>
        </w:rPr>
      </w:pPr>
    </w:p>
    <w:p w:rsidR="00C31A10" w:rsidRDefault="00C31A10" w:rsidP="004C7065">
      <w:pPr>
        <w:tabs>
          <w:tab w:val="left" w:pos="567"/>
        </w:tabs>
        <w:spacing w:after="0"/>
        <w:jc w:val="both"/>
        <w:rPr>
          <w:b/>
          <w:bCs/>
          <w:color w:val="000000"/>
          <w:sz w:val="24"/>
          <w:szCs w:val="24"/>
        </w:rPr>
      </w:pPr>
      <w:r w:rsidRPr="00C31A10">
        <w:rPr>
          <w:b/>
          <w:bCs/>
          <w:color w:val="000000"/>
          <w:sz w:val="24"/>
          <w:szCs w:val="24"/>
        </w:rPr>
        <w:t xml:space="preserve">3.3. </w:t>
      </w:r>
      <w:r w:rsidR="004C7065">
        <w:rPr>
          <w:b/>
          <w:bCs/>
          <w:color w:val="000000"/>
          <w:sz w:val="24"/>
          <w:szCs w:val="24"/>
        </w:rPr>
        <w:tab/>
      </w:r>
      <w:r w:rsidRPr="00C31A10">
        <w:rPr>
          <w:b/>
          <w:bCs/>
          <w:color w:val="000000"/>
          <w:sz w:val="24"/>
          <w:szCs w:val="24"/>
        </w:rPr>
        <w:t>Pertumbuhan PDRB</w:t>
      </w:r>
    </w:p>
    <w:p w:rsidR="00C31A10" w:rsidRDefault="00C31A10" w:rsidP="00036E10">
      <w:pPr>
        <w:spacing w:after="0"/>
        <w:ind w:left="567"/>
        <w:jc w:val="both"/>
        <w:rPr>
          <w:rFonts w:ascii="Calibri" w:hAnsi="Calibri" w:cs="Calibri"/>
          <w:sz w:val="24"/>
          <w:szCs w:val="24"/>
        </w:rPr>
      </w:pPr>
      <w:r w:rsidRPr="00C31A10">
        <w:rPr>
          <w:color w:val="000000"/>
          <w:sz w:val="24"/>
          <w:szCs w:val="24"/>
        </w:rPr>
        <w:t xml:space="preserve">PDRB </w:t>
      </w:r>
      <w:r w:rsidR="004C7065">
        <w:rPr>
          <w:color w:val="000000"/>
          <w:sz w:val="24"/>
          <w:szCs w:val="24"/>
        </w:rPr>
        <w:t>Kabupaten Kaur</w:t>
      </w:r>
      <w:r w:rsidRPr="00C31A10">
        <w:rPr>
          <w:color w:val="000000"/>
          <w:sz w:val="24"/>
          <w:szCs w:val="24"/>
        </w:rPr>
        <w:t xml:space="preserve"> pada Tahun 201</w:t>
      </w:r>
      <w:r w:rsidR="004C7065">
        <w:rPr>
          <w:color w:val="000000"/>
          <w:sz w:val="24"/>
          <w:szCs w:val="24"/>
        </w:rPr>
        <w:t>5</w:t>
      </w:r>
      <w:r w:rsidRPr="00C31A10">
        <w:rPr>
          <w:color w:val="000000"/>
          <w:sz w:val="24"/>
          <w:szCs w:val="24"/>
        </w:rPr>
        <w:t xml:space="preserve"> diperkira</w:t>
      </w:r>
      <w:r>
        <w:rPr>
          <w:color w:val="000000"/>
          <w:sz w:val="24"/>
          <w:szCs w:val="24"/>
        </w:rPr>
        <w:t xml:space="preserve">kan tetap tumbuh sekitar </w:t>
      </w:r>
      <w:r w:rsidR="004C7065">
        <w:rPr>
          <w:color w:val="000000"/>
          <w:sz w:val="24"/>
          <w:szCs w:val="24"/>
        </w:rPr>
        <w:t xml:space="preserve">5,14 </w:t>
      </w:r>
      <w:r w:rsidRPr="00C31A10">
        <w:rPr>
          <w:color w:val="000000"/>
          <w:sz w:val="24"/>
          <w:szCs w:val="24"/>
        </w:rPr>
        <w:t xml:space="preserve">persen dimana pertumbuhan PDRB akan tetap didominasi pada pada sektor </w:t>
      </w:r>
      <w:r w:rsidR="004D2E35" w:rsidRPr="004D2E35">
        <w:rPr>
          <w:rFonts w:ascii="Calibri" w:hAnsi="Calibri" w:cs="Calibri"/>
          <w:color w:val="000000"/>
          <w:sz w:val="24"/>
          <w:szCs w:val="24"/>
        </w:rPr>
        <w:t>Pertanian,</w:t>
      </w:r>
      <w:r w:rsidR="004D2E35" w:rsidRPr="004D2E35">
        <w:rPr>
          <w:rFonts w:ascii="Calibri" w:hAnsi="Calibri" w:cs="Calibri"/>
          <w:color w:val="000000"/>
          <w:sz w:val="24"/>
          <w:szCs w:val="24"/>
        </w:rPr>
        <w:br/>
      </w:r>
      <w:r w:rsidR="000745D1" w:rsidRPr="00F71587">
        <w:rPr>
          <w:color w:val="000000"/>
          <w:sz w:val="24"/>
          <w:szCs w:val="24"/>
        </w:rPr>
        <w:t>se</w:t>
      </w:r>
      <w:r w:rsidR="000745D1">
        <w:rPr>
          <w:color w:val="000000"/>
          <w:sz w:val="24"/>
          <w:szCs w:val="24"/>
        </w:rPr>
        <w:t xml:space="preserve">ktor kontruksi, perdagangan dan </w:t>
      </w:r>
      <w:r w:rsidR="000745D1" w:rsidRPr="00F71587">
        <w:rPr>
          <w:color w:val="000000"/>
          <w:sz w:val="24"/>
          <w:szCs w:val="24"/>
        </w:rPr>
        <w:t>jasa</w:t>
      </w:r>
      <w:r w:rsidR="004D2E35" w:rsidRPr="004D2E35">
        <w:rPr>
          <w:rFonts w:ascii="Calibri" w:hAnsi="Calibri" w:cs="Calibri"/>
          <w:color w:val="000000"/>
          <w:sz w:val="24"/>
          <w:szCs w:val="24"/>
        </w:rPr>
        <w:t>.</w:t>
      </w:r>
      <w:r w:rsidR="00036E10">
        <w:rPr>
          <w:rFonts w:ascii="Calibri" w:hAnsi="Calibri" w:cs="Calibri"/>
          <w:color w:val="000000"/>
          <w:sz w:val="24"/>
          <w:szCs w:val="24"/>
        </w:rPr>
        <w:t xml:space="preserve"> </w:t>
      </w:r>
      <w:r w:rsidR="004D2E35" w:rsidRPr="004D2E35">
        <w:rPr>
          <w:rFonts w:ascii="Calibri" w:hAnsi="Calibri" w:cs="Calibri"/>
          <w:sz w:val="24"/>
          <w:szCs w:val="24"/>
        </w:rPr>
        <w:t>Pada Tahun 2013 PDRB Harga berlaku diperkirakan sebesar Rp 1.898.677.880.000,- dan PDRB Harga Konstan berdasarkan Tahun 2010 diperkirakan sebesar Rp 1.670.005.980.000,- sedangkan PDRB Harga Berlaku pada tahun 2014 diperkirakan sebesar Rp 2.084.387.140.000,- sedangkan PDRB Harga Konstan diperkirakan sebesar Rp 1.753.237,940.000,-. Dengan mempertimbangkan nilai PDRB pada tahun-tahun sebelumnya, maka PDRB Harga Berlaku pada tahun 2016 diestimasikan dapat mencapai Rp</w:t>
      </w:r>
      <w:r w:rsidR="004D2E35">
        <w:rPr>
          <w:rFonts w:ascii="Calibri" w:eastAsia="Times New Roman" w:hAnsi="Calibri" w:cs="Calibri"/>
          <w:color w:val="000000"/>
          <w:lang w:eastAsia="id-ID"/>
        </w:rPr>
        <w:t xml:space="preserve"> </w:t>
      </w:r>
      <w:r w:rsidR="004D2E35" w:rsidRPr="004D2E35">
        <w:rPr>
          <w:rFonts w:ascii="Calibri" w:eastAsia="Times New Roman" w:hAnsi="Calibri" w:cs="Calibri"/>
          <w:color w:val="000000"/>
          <w:sz w:val="24"/>
          <w:szCs w:val="24"/>
          <w:lang w:eastAsia="id-ID"/>
        </w:rPr>
        <w:t>2.512.552.290</w:t>
      </w:r>
      <w:r w:rsidR="004D2E35" w:rsidRPr="004D2E35">
        <w:rPr>
          <w:rFonts w:ascii="Calibri" w:hAnsi="Calibri" w:cs="Calibri"/>
          <w:sz w:val="24"/>
          <w:szCs w:val="24"/>
        </w:rPr>
        <w:t xml:space="preserve">.000,- dan PDRB Harga Konstan diestimasikan sebesar Rp  </w:t>
      </w:r>
      <w:r w:rsidR="004D2E35" w:rsidRPr="004D2E35">
        <w:rPr>
          <w:rFonts w:ascii="Calibri" w:eastAsia="Times New Roman" w:hAnsi="Calibri" w:cs="Calibri"/>
          <w:color w:val="000000"/>
          <w:sz w:val="24"/>
          <w:szCs w:val="24"/>
          <w:lang w:eastAsia="id-ID"/>
        </w:rPr>
        <w:t>1.938.186.290</w:t>
      </w:r>
      <w:r w:rsidR="004D2E35" w:rsidRPr="004D2E35">
        <w:rPr>
          <w:rFonts w:ascii="Calibri" w:hAnsi="Calibri" w:cs="Calibri"/>
          <w:sz w:val="24"/>
          <w:szCs w:val="24"/>
        </w:rPr>
        <w:t>.000,-</w:t>
      </w:r>
    </w:p>
    <w:p w:rsidR="004D2E35" w:rsidRDefault="004D2E35">
      <w:pPr>
        <w:rPr>
          <w:b/>
          <w:bCs/>
          <w:color w:val="000000"/>
        </w:rPr>
      </w:pPr>
      <w:r>
        <w:rPr>
          <w:b/>
          <w:bCs/>
          <w:color w:val="000000"/>
        </w:rPr>
        <w:br w:type="page"/>
      </w:r>
    </w:p>
    <w:p w:rsidR="004D2E35" w:rsidRPr="004D2E35" w:rsidRDefault="004D2E35" w:rsidP="004D2E35">
      <w:pPr>
        <w:spacing w:after="0"/>
        <w:jc w:val="center"/>
        <w:rPr>
          <w:b/>
          <w:bCs/>
          <w:color w:val="000000"/>
          <w:sz w:val="24"/>
          <w:szCs w:val="24"/>
        </w:rPr>
      </w:pPr>
      <w:r w:rsidRPr="004D2E35">
        <w:rPr>
          <w:b/>
          <w:bCs/>
          <w:color w:val="000000"/>
          <w:sz w:val="24"/>
          <w:szCs w:val="24"/>
        </w:rPr>
        <w:lastRenderedPageBreak/>
        <w:t>BAB IV</w:t>
      </w:r>
    </w:p>
    <w:p w:rsidR="004D2E35" w:rsidRPr="004D2E35" w:rsidRDefault="004D2E35" w:rsidP="004D2E35">
      <w:pPr>
        <w:spacing w:after="0"/>
        <w:jc w:val="center"/>
        <w:rPr>
          <w:b/>
          <w:bCs/>
          <w:color w:val="000000"/>
          <w:sz w:val="24"/>
          <w:szCs w:val="24"/>
        </w:rPr>
      </w:pPr>
      <w:r w:rsidRPr="004D2E35">
        <w:rPr>
          <w:b/>
          <w:bCs/>
          <w:color w:val="000000"/>
          <w:sz w:val="24"/>
          <w:szCs w:val="24"/>
        </w:rPr>
        <w:t>KEBIJAKAN PENDAPATAN, BELANJA DAN PEMBIAYAAN</w:t>
      </w:r>
    </w:p>
    <w:p w:rsidR="0086255B" w:rsidRDefault="0086255B" w:rsidP="0086255B">
      <w:pPr>
        <w:spacing w:after="0"/>
        <w:ind w:firstLine="567"/>
        <w:jc w:val="both"/>
        <w:rPr>
          <w:color w:val="000000"/>
          <w:sz w:val="24"/>
          <w:szCs w:val="24"/>
        </w:rPr>
      </w:pPr>
    </w:p>
    <w:p w:rsidR="004D2E35" w:rsidRDefault="004D2E35" w:rsidP="0086255B">
      <w:pPr>
        <w:spacing w:after="0"/>
        <w:ind w:firstLine="567"/>
        <w:jc w:val="both"/>
        <w:rPr>
          <w:color w:val="000000"/>
        </w:rPr>
      </w:pPr>
      <w:r w:rsidRPr="004D2E35">
        <w:rPr>
          <w:color w:val="000000"/>
          <w:sz w:val="24"/>
          <w:szCs w:val="24"/>
        </w:rPr>
        <w:t>Penyusunan anggaran tahun 201</w:t>
      </w:r>
      <w:r w:rsidR="0086255B">
        <w:rPr>
          <w:color w:val="000000"/>
          <w:sz w:val="24"/>
          <w:szCs w:val="24"/>
        </w:rPr>
        <w:t>6</w:t>
      </w:r>
      <w:r w:rsidRPr="004D2E35">
        <w:rPr>
          <w:color w:val="000000"/>
          <w:sz w:val="24"/>
          <w:szCs w:val="24"/>
        </w:rPr>
        <w:t xml:space="preserve"> ini seca</w:t>
      </w:r>
      <w:r w:rsidR="0086255B">
        <w:rPr>
          <w:color w:val="000000"/>
          <w:sz w:val="24"/>
          <w:szCs w:val="24"/>
        </w:rPr>
        <w:t xml:space="preserve">ra umum disusun secara rasional </w:t>
      </w:r>
      <w:r w:rsidRPr="004D2E35">
        <w:rPr>
          <w:color w:val="000000"/>
          <w:sz w:val="24"/>
          <w:szCs w:val="24"/>
        </w:rPr>
        <w:t xml:space="preserve">dengan memperhatikan kondisi keuangan daerah </w:t>
      </w:r>
      <w:r w:rsidR="0086255B">
        <w:rPr>
          <w:color w:val="000000"/>
          <w:sz w:val="24"/>
          <w:szCs w:val="24"/>
        </w:rPr>
        <w:t xml:space="preserve">dan skala prioritas pembangunan Daerah, dalam </w:t>
      </w:r>
      <w:r w:rsidRPr="004D2E35">
        <w:rPr>
          <w:color w:val="000000"/>
          <w:sz w:val="24"/>
          <w:szCs w:val="24"/>
        </w:rPr>
        <w:t>hal ini belanja daerah tidak akan mel</w:t>
      </w:r>
      <w:r w:rsidR="0086255B">
        <w:rPr>
          <w:color w:val="000000"/>
          <w:sz w:val="24"/>
          <w:szCs w:val="24"/>
        </w:rPr>
        <w:t xml:space="preserve">ampaui kemampuan pendapatan dan pembiayaan </w:t>
      </w:r>
      <w:r w:rsidRPr="004D2E35">
        <w:rPr>
          <w:color w:val="000000"/>
          <w:sz w:val="24"/>
          <w:szCs w:val="24"/>
        </w:rPr>
        <w:t xml:space="preserve">daerah. Prinsip dalam pengelolaan </w:t>
      </w:r>
      <w:r w:rsidR="0086255B">
        <w:rPr>
          <w:color w:val="000000"/>
          <w:sz w:val="24"/>
          <w:szCs w:val="24"/>
        </w:rPr>
        <w:t xml:space="preserve">keuangan maka pendapatan daerah diproyeksikan pada </w:t>
      </w:r>
      <w:r w:rsidRPr="004D2E35">
        <w:rPr>
          <w:color w:val="000000"/>
          <w:sz w:val="24"/>
          <w:szCs w:val="24"/>
        </w:rPr>
        <w:t>besaran pendapatan yang optimi</w:t>
      </w:r>
      <w:r w:rsidR="0086255B">
        <w:rPr>
          <w:color w:val="000000"/>
          <w:sz w:val="24"/>
          <w:szCs w:val="24"/>
        </w:rPr>
        <w:t xml:space="preserve">s tercapai, sedangkan pada sisi </w:t>
      </w:r>
      <w:r w:rsidRPr="004D2E35">
        <w:rPr>
          <w:color w:val="000000"/>
          <w:sz w:val="24"/>
          <w:szCs w:val="24"/>
        </w:rPr>
        <w:t>belanja adalah merupakan batas tertinggi yang dapat dibelanjakan</w:t>
      </w:r>
      <w:r>
        <w:rPr>
          <w:color w:val="000000"/>
        </w:rPr>
        <w:t>.</w:t>
      </w:r>
    </w:p>
    <w:p w:rsidR="007A135A" w:rsidRPr="00C02B4A" w:rsidRDefault="007A135A" w:rsidP="007A135A">
      <w:pPr>
        <w:spacing w:after="0"/>
        <w:jc w:val="both"/>
        <w:rPr>
          <w:rFonts w:cstheme="minorHAnsi"/>
          <w:sz w:val="24"/>
          <w:szCs w:val="24"/>
        </w:rPr>
      </w:pPr>
    </w:p>
    <w:p w:rsidR="007A135A" w:rsidRPr="007A135A" w:rsidRDefault="007A135A" w:rsidP="007A135A">
      <w:pPr>
        <w:pStyle w:val="ListParagraph"/>
        <w:numPr>
          <w:ilvl w:val="0"/>
          <w:numId w:val="3"/>
        </w:numPr>
        <w:spacing w:line="276" w:lineRule="auto"/>
        <w:jc w:val="both"/>
        <w:rPr>
          <w:rFonts w:asciiTheme="minorHAnsi" w:hAnsiTheme="minorHAnsi" w:cstheme="minorHAnsi"/>
          <w:color w:val="000000"/>
        </w:rPr>
      </w:pPr>
      <w:r w:rsidRPr="007A135A">
        <w:rPr>
          <w:rFonts w:asciiTheme="minorHAnsi" w:hAnsiTheme="minorHAnsi" w:cstheme="minorHAnsi"/>
          <w:color w:val="000000"/>
        </w:rPr>
        <w:t>Pendapatan Daerah</w:t>
      </w:r>
    </w:p>
    <w:p w:rsidR="007A135A" w:rsidRDefault="007A135A" w:rsidP="007A135A">
      <w:pPr>
        <w:pStyle w:val="ListParagraph"/>
        <w:spacing w:line="276" w:lineRule="auto"/>
        <w:ind w:left="360"/>
        <w:jc w:val="both"/>
        <w:rPr>
          <w:rFonts w:asciiTheme="minorHAnsi" w:hAnsiTheme="minorHAnsi" w:cstheme="minorHAnsi"/>
          <w:color w:val="000000"/>
          <w:lang w:val="id-ID"/>
        </w:rPr>
      </w:pPr>
      <w:proofErr w:type="gramStart"/>
      <w:r w:rsidRPr="007A135A">
        <w:rPr>
          <w:rFonts w:asciiTheme="minorHAnsi" w:hAnsiTheme="minorHAnsi" w:cstheme="minorHAnsi"/>
          <w:color w:val="000000"/>
        </w:rPr>
        <w:t>Pendapatan daerah yang dianggarkan</w:t>
      </w:r>
      <w:r>
        <w:rPr>
          <w:rFonts w:asciiTheme="minorHAnsi" w:hAnsiTheme="minorHAnsi" w:cstheme="minorHAnsi"/>
          <w:color w:val="000000"/>
        </w:rPr>
        <w:t xml:space="preserve"> dalam APBD Tahun Anggaran 201</w:t>
      </w:r>
      <w:r>
        <w:rPr>
          <w:rFonts w:asciiTheme="minorHAnsi" w:hAnsiTheme="minorHAnsi" w:cstheme="minorHAnsi"/>
          <w:color w:val="000000"/>
          <w:lang w:val="id-ID"/>
        </w:rPr>
        <w:t xml:space="preserve">6 </w:t>
      </w:r>
      <w:r>
        <w:rPr>
          <w:rFonts w:asciiTheme="minorHAnsi" w:hAnsiTheme="minorHAnsi" w:cstheme="minorHAnsi"/>
          <w:color w:val="000000"/>
        </w:rPr>
        <w:t>merupakan</w:t>
      </w:r>
      <w:r>
        <w:rPr>
          <w:rFonts w:asciiTheme="minorHAnsi" w:hAnsiTheme="minorHAnsi" w:cstheme="minorHAnsi"/>
          <w:color w:val="000000"/>
          <w:lang w:val="id-ID"/>
        </w:rPr>
        <w:t xml:space="preserve"> </w:t>
      </w:r>
      <w:r w:rsidRPr="007A135A">
        <w:rPr>
          <w:rFonts w:asciiTheme="minorHAnsi" w:hAnsiTheme="minorHAnsi" w:cstheme="minorHAnsi"/>
          <w:color w:val="000000"/>
        </w:rPr>
        <w:t>perkiraan yang terukur secara rasional dan</w:t>
      </w:r>
      <w:r>
        <w:rPr>
          <w:rFonts w:asciiTheme="minorHAnsi" w:hAnsiTheme="minorHAnsi" w:cstheme="minorHAnsi"/>
          <w:color w:val="000000"/>
        </w:rPr>
        <w:t xml:space="preserve"> memiliki kepastian serta dasar</w:t>
      </w:r>
      <w:r>
        <w:rPr>
          <w:rFonts w:asciiTheme="minorHAnsi" w:hAnsiTheme="minorHAnsi" w:cstheme="minorHAnsi"/>
          <w:color w:val="000000"/>
          <w:lang w:val="id-ID"/>
        </w:rPr>
        <w:t xml:space="preserve"> </w:t>
      </w:r>
      <w:r w:rsidRPr="007A135A">
        <w:rPr>
          <w:rFonts w:asciiTheme="minorHAnsi" w:hAnsiTheme="minorHAnsi" w:cstheme="minorHAnsi"/>
          <w:color w:val="000000"/>
        </w:rPr>
        <w:t>hukum penerimaannya.</w:t>
      </w:r>
      <w:proofErr w:type="gramEnd"/>
      <w:r w:rsidRPr="007A135A">
        <w:rPr>
          <w:rFonts w:asciiTheme="minorHAnsi" w:hAnsiTheme="minorHAnsi" w:cstheme="minorHAnsi"/>
          <w:color w:val="000000"/>
        </w:rPr>
        <w:t xml:space="preserve"> </w:t>
      </w:r>
    </w:p>
    <w:p w:rsidR="007A135A" w:rsidRPr="007A135A" w:rsidRDefault="007A135A" w:rsidP="007A135A">
      <w:pPr>
        <w:pStyle w:val="ListParagraph"/>
        <w:numPr>
          <w:ilvl w:val="0"/>
          <w:numId w:val="4"/>
        </w:numPr>
        <w:spacing w:line="276" w:lineRule="auto"/>
        <w:jc w:val="both"/>
        <w:rPr>
          <w:rFonts w:asciiTheme="minorHAnsi" w:hAnsiTheme="minorHAnsi" w:cstheme="minorHAnsi"/>
          <w:color w:val="000000"/>
          <w:lang w:val="id-ID"/>
        </w:rPr>
      </w:pPr>
      <w:r w:rsidRPr="007A135A">
        <w:rPr>
          <w:rFonts w:asciiTheme="minorHAnsi" w:hAnsiTheme="minorHAnsi" w:cstheme="minorHAnsi"/>
          <w:color w:val="000000"/>
        </w:rPr>
        <w:t>Pendapatan Asli Daerah (PAD)</w:t>
      </w:r>
    </w:p>
    <w:p w:rsidR="007A135A" w:rsidRPr="007A135A" w:rsidRDefault="007A135A" w:rsidP="007A135A">
      <w:pPr>
        <w:spacing w:after="0"/>
        <w:ind w:left="720"/>
        <w:jc w:val="both"/>
        <w:rPr>
          <w:rFonts w:ascii="Calibri" w:hAnsi="Calibri" w:cs="Calibri"/>
          <w:color w:val="000000"/>
          <w:sz w:val="24"/>
          <w:szCs w:val="24"/>
        </w:rPr>
      </w:pPr>
      <w:r w:rsidRPr="007A135A">
        <w:rPr>
          <w:color w:val="000000"/>
          <w:sz w:val="24"/>
          <w:szCs w:val="24"/>
        </w:rPr>
        <w:t>Penganggaran pendapatan daerah yang bersumber dari PAD memperhatikan hal-hal</w:t>
      </w:r>
      <w:r w:rsidRPr="007A135A">
        <w:rPr>
          <w:color w:val="000000"/>
          <w:sz w:val="24"/>
          <w:szCs w:val="24"/>
        </w:rPr>
        <w:br/>
      </w:r>
      <w:r w:rsidRPr="007A135A">
        <w:rPr>
          <w:rFonts w:ascii="Calibri" w:hAnsi="Calibri" w:cs="Calibri"/>
          <w:color w:val="000000"/>
          <w:sz w:val="24"/>
          <w:szCs w:val="24"/>
        </w:rPr>
        <w:t>sebagai berikut :</w:t>
      </w:r>
    </w:p>
    <w:p w:rsidR="007A135A" w:rsidRPr="007A135A" w:rsidRDefault="007A135A" w:rsidP="007A135A">
      <w:pPr>
        <w:pStyle w:val="ListParagraph"/>
        <w:numPr>
          <w:ilvl w:val="0"/>
          <w:numId w:val="5"/>
        </w:numPr>
        <w:jc w:val="both"/>
        <w:rPr>
          <w:rFonts w:ascii="Calibri" w:hAnsi="Calibri" w:cs="Calibri"/>
          <w:color w:val="000000"/>
        </w:rPr>
      </w:pPr>
      <w:r w:rsidRPr="007A135A">
        <w:rPr>
          <w:rFonts w:ascii="Calibri" w:hAnsi="Calibri" w:cs="Calibri"/>
          <w:color w:val="000000"/>
        </w:rPr>
        <w:t>Penganggaran pajak daerah dan retribusi daerah:</w:t>
      </w:r>
    </w:p>
    <w:p w:rsidR="007A135A" w:rsidRPr="00431546" w:rsidRDefault="00EC4FAB" w:rsidP="00431546">
      <w:pPr>
        <w:pStyle w:val="ListParagraph"/>
        <w:numPr>
          <w:ilvl w:val="0"/>
          <w:numId w:val="6"/>
        </w:numPr>
        <w:spacing w:line="276" w:lineRule="auto"/>
        <w:jc w:val="both"/>
        <w:rPr>
          <w:rFonts w:ascii="Calibri" w:hAnsi="Calibri" w:cs="Calibri"/>
          <w:color w:val="000000"/>
        </w:rPr>
      </w:pPr>
      <w:r w:rsidRPr="00431546">
        <w:rPr>
          <w:rFonts w:ascii="Calibri" w:hAnsi="Calibri" w:cs="Calibri"/>
          <w:color w:val="000000"/>
        </w:rPr>
        <w:t>Peraturan daerah tentang pajak daerah dan retribusi daerah berpedoman pada Undang-Undang Nomor 28 Tahun 2009 tentang Pajak Daerah dan Retribusi Daerah dan Peraturan Pemerintah Nomor 97 Tahun 2012 tentang Retribusi Pengendalian Lalu Lintas dan Retribusi Perpanjangan Izin Mempekerjakan Tenaga Kerja Asing.</w:t>
      </w:r>
    </w:p>
    <w:p w:rsidR="00EC4FAB" w:rsidRPr="00431546" w:rsidRDefault="00EC4FAB" w:rsidP="00431546">
      <w:pPr>
        <w:pStyle w:val="ListParagraph"/>
        <w:numPr>
          <w:ilvl w:val="0"/>
          <w:numId w:val="6"/>
        </w:numPr>
        <w:spacing w:line="276" w:lineRule="auto"/>
        <w:jc w:val="both"/>
        <w:rPr>
          <w:rFonts w:ascii="Calibri" w:hAnsi="Calibri" w:cs="Calibri"/>
          <w:color w:val="000000"/>
        </w:rPr>
      </w:pPr>
      <w:r w:rsidRPr="00431546">
        <w:rPr>
          <w:rFonts w:ascii="Calibri" w:hAnsi="Calibri" w:cs="Calibri"/>
          <w:color w:val="000000"/>
        </w:rPr>
        <w:t>Penetapan target pajak daerah dan retribusi daerah harus didasarkan pada data potensi pajak daerah dan retribusi daerah di masing-masing pemerintah provinsi dan pemerintah kabupaten/kota serta memperhatikan perkiraan pertumbuhan ekonomi pada Tahun 2016 yang berpotensi terhadap target pendapatan pajak daerah dan retribusi daerah serta realisasi penerimaan pajak daerah dan retribusi daerah tahun sebelumnya.</w:t>
      </w:r>
    </w:p>
    <w:p w:rsidR="00EC4FAB" w:rsidRPr="00431546" w:rsidRDefault="00EC4FAB" w:rsidP="00431546">
      <w:pPr>
        <w:pStyle w:val="ListParagraph"/>
        <w:numPr>
          <w:ilvl w:val="0"/>
          <w:numId w:val="6"/>
        </w:numPr>
        <w:spacing w:line="276" w:lineRule="auto"/>
        <w:jc w:val="both"/>
        <w:rPr>
          <w:rFonts w:ascii="Calibri" w:hAnsi="Calibri" w:cs="Calibri"/>
          <w:color w:val="000000"/>
        </w:rPr>
      </w:pPr>
      <w:r w:rsidRPr="00431546">
        <w:rPr>
          <w:rFonts w:ascii="Calibri" w:hAnsi="Calibri" w:cs="Calibri"/>
          <w:color w:val="000000"/>
        </w:rPr>
        <w:t>Dalam rangka mengoptimalkan pendapatan daerah yang bersumber dari pajak daerah dan retribusi daerah, Pemerintah Daerah harus melakukan kegiatan penghimpunan data obyek dan subyek pajak daerah dan retribusi daerah, penentuan besarnya pajak daerah dan retribusi daerah yang terhutang sampai dengan kegiatan penagihan pajak daerah dan retribusi</w:t>
      </w:r>
      <w:r w:rsidRPr="00431546">
        <w:rPr>
          <w:rFonts w:ascii="Calibri" w:hAnsi="Calibri" w:cs="Calibri"/>
          <w:color w:val="000000"/>
          <w:lang w:val="id-ID"/>
        </w:rPr>
        <w:t xml:space="preserve"> </w:t>
      </w:r>
      <w:r w:rsidRPr="00431546">
        <w:rPr>
          <w:rFonts w:ascii="Calibri" w:hAnsi="Calibri" w:cs="Calibri"/>
          <w:color w:val="000000"/>
        </w:rPr>
        <w:t>daerah kepada wajib pajak daerah dan retribusi daerah serta pengawasan penyetorannya.</w:t>
      </w:r>
    </w:p>
    <w:p w:rsidR="00EC4FAB" w:rsidRPr="00CA7457" w:rsidRDefault="00EC4FAB" w:rsidP="00CA7457">
      <w:pPr>
        <w:pStyle w:val="ListParagraph"/>
        <w:numPr>
          <w:ilvl w:val="0"/>
          <w:numId w:val="6"/>
        </w:numPr>
        <w:spacing w:line="276" w:lineRule="auto"/>
        <w:jc w:val="both"/>
        <w:rPr>
          <w:rFonts w:ascii="Calibri" w:hAnsi="Calibri" w:cs="Calibri"/>
          <w:color w:val="000000"/>
        </w:rPr>
      </w:pPr>
      <w:r w:rsidRPr="00CA7457">
        <w:rPr>
          <w:rFonts w:ascii="Calibri" w:hAnsi="Calibri" w:cs="Calibri"/>
          <w:color w:val="000000"/>
        </w:rPr>
        <w:t xml:space="preserve">Pendapatan yang bersumber dari Pajak Kendaraan Bermotor paling sedikit 10% (sepuluh per seratus), termasuk yang dibagihasilkan pada kabupaten/kota, dialokasikan untuk mendanai pembangunan dan/atau pemeliharaan jalan serta peningkatan moda dan sarana transportasi umum </w:t>
      </w:r>
      <w:r w:rsidRPr="00CA7457">
        <w:rPr>
          <w:rFonts w:ascii="Calibri" w:hAnsi="Calibri" w:cs="Calibri"/>
          <w:color w:val="000000"/>
        </w:rPr>
        <w:lastRenderedPageBreak/>
        <w:t>sebagaimana diamanatkan dalam Pasal 8 ayat (5) UndangUndang Nomor 28 Tahun 2009.</w:t>
      </w:r>
    </w:p>
    <w:p w:rsidR="00EC4FAB" w:rsidRPr="00CA7457" w:rsidRDefault="00EC4FAB" w:rsidP="00CA7457">
      <w:pPr>
        <w:pStyle w:val="ListParagraph"/>
        <w:numPr>
          <w:ilvl w:val="0"/>
          <w:numId w:val="6"/>
        </w:numPr>
        <w:spacing w:line="276" w:lineRule="auto"/>
        <w:jc w:val="both"/>
        <w:rPr>
          <w:rFonts w:ascii="Calibri" w:hAnsi="Calibri" w:cs="Calibri"/>
          <w:color w:val="000000"/>
        </w:rPr>
      </w:pPr>
      <w:r w:rsidRPr="00CA7457">
        <w:rPr>
          <w:rFonts w:ascii="Calibri" w:hAnsi="Calibri" w:cs="Calibri"/>
          <w:color w:val="000000"/>
        </w:rPr>
        <w:t>Pendapatan yang bersumber dari Pajak Rokok, baik bagian provinsi maupun bagian kabupaten/kota, dialokasikan paling sedikit 50% (lima puluh per seratus) untuk mendanai pelayanan kesehatan masyarakat dan penegakan hukum oleh aparat yang berwenang sebagaimana diamanatkan dalam Pasal 31 Undang-Undang Nomor 28 Tahun 2009.</w:t>
      </w:r>
    </w:p>
    <w:p w:rsidR="00EC4FAB" w:rsidRPr="00CA7457" w:rsidRDefault="00EC4FAB" w:rsidP="00CA7457">
      <w:pPr>
        <w:pStyle w:val="ListParagraph"/>
        <w:numPr>
          <w:ilvl w:val="0"/>
          <w:numId w:val="6"/>
        </w:numPr>
        <w:spacing w:line="276" w:lineRule="auto"/>
        <w:jc w:val="both"/>
        <w:rPr>
          <w:rFonts w:ascii="Calibri" w:hAnsi="Calibri" w:cs="Calibri"/>
          <w:color w:val="000000"/>
        </w:rPr>
      </w:pPr>
      <w:r w:rsidRPr="00CA7457">
        <w:rPr>
          <w:rFonts w:ascii="Calibri" w:hAnsi="Calibri" w:cs="Calibri"/>
          <w:color w:val="000000"/>
        </w:rPr>
        <w:t>Pendapatan yang bersumber dari Pajak Penerangan Jalan sebagian dialokasikan untuk penyediaan penerangan jalan sebagaimana diamanatkan dalam Pasal 56 ayat (3) UndangUndang Nomor 28 Tahun 2009.</w:t>
      </w:r>
    </w:p>
    <w:p w:rsidR="00EC4FAB" w:rsidRPr="00CA7457" w:rsidRDefault="00EC4FAB" w:rsidP="00CA7457">
      <w:pPr>
        <w:pStyle w:val="ListParagraph"/>
        <w:numPr>
          <w:ilvl w:val="0"/>
          <w:numId w:val="6"/>
        </w:numPr>
        <w:spacing w:line="276" w:lineRule="auto"/>
        <w:jc w:val="both"/>
        <w:rPr>
          <w:rFonts w:ascii="Calibri" w:hAnsi="Calibri" w:cs="Calibri"/>
          <w:color w:val="000000"/>
        </w:rPr>
      </w:pPr>
      <w:r w:rsidRPr="00CA7457">
        <w:rPr>
          <w:rFonts w:ascii="Calibri" w:hAnsi="Calibri" w:cs="Calibri"/>
          <w:color w:val="000000"/>
        </w:rPr>
        <w:t>Pendapatan yang bersumber d</w:t>
      </w:r>
      <w:r w:rsidR="00431546" w:rsidRPr="00CA7457">
        <w:rPr>
          <w:rFonts w:ascii="Calibri" w:hAnsi="Calibri" w:cs="Calibri"/>
          <w:color w:val="000000"/>
        </w:rPr>
        <w:t>ari Retribusi Perpanjangan Izin</w:t>
      </w:r>
      <w:r w:rsidR="00431546" w:rsidRPr="00CA7457">
        <w:rPr>
          <w:rFonts w:ascii="Calibri" w:hAnsi="Calibri" w:cs="Calibri"/>
          <w:color w:val="000000"/>
          <w:lang w:val="id-ID"/>
        </w:rPr>
        <w:t xml:space="preserve"> </w:t>
      </w:r>
      <w:r w:rsidRPr="00CA7457">
        <w:rPr>
          <w:rFonts w:ascii="Calibri" w:hAnsi="Calibri" w:cs="Calibri"/>
          <w:color w:val="000000"/>
        </w:rPr>
        <w:t>Mempekerjakan Tenaga Kerja Asing dialokasikan untuk mendanai penerbitan dokumen izin, pengawasan di lapangan, penegakan hukum, penatausahaan, biaya dampak negatif dari perpanjangan Izin Mempekerjakan Tenaga Kerja Asing, dan kegiatan pengembangan keahlian dan keterampilan tenaga kerja lokal dan diatur dalam peraturan daerah sebagaimana diamanatkan dalam Pasal 16 Peraturan Pemerintah Nomor 97 Tahun 2012.</w:t>
      </w:r>
    </w:p>
    <w:p w:rsidR="00EC4FAB" w:rsidRPr="00CA7457" w:rsidRDefault="00431546" w:rsidP="00CA7457">
      <w:pPr>
        <w:pStyle w:val="ListParagraph"/>
        <w:numPr>
          <w:ilvl w:val="0"/>
          <w:numId w:val="6"/>
        </w:numPr>
        <w:spacing w:line="276" w:lineRule="auto"/>
        <w:jc w:val="both"/>
        <w:rPr>
          <w:rFonts w:ascii="Calibri" w:hAnsi="Calibri" w:cs="Calibri"/>
          <w:color w:val="000000"/>
        </w:rPr>
      </w:pPr>
      <w:r w:rsidRPr="00CA7457">
        <w:rPr>
          <w:rFonts w:ascii="Calibri" w:hAnsi="Calibri" w:cs="Calibri"/>
          <w:color w:val="000000"/>
        </w:rPr>
        <w:t>Pendapatan yang bersumber dari Retribusi Pengendalian Lalu Lintas dialokasikan untuk mendanai peningkatan kinerja lalu lintas dan peningkatan pelayanan angkutan umum sesuai dengan ketentuan peraturan perundang-undangan sebagaimana diamanatkan dalam Pasal 9 Peraturan Pemerintah Nomor 97 Tahun 2012.</w:t>
      </w:r>
    </w:p>
    <w:p w:rsidR="00431546" w:rsidRPr="00CA7457" w:rsidRDefault="00431546" w:rsidP="00CA7457">
      <w:pPr>
        <w:pStyle w:val="ListParagraph"/>
        <w:numPr>
          <w:ilvl w:val="0"/>
          <w:numId w:val="6"/>
        </w:numPr>
        <w:spacing w:line="276" w:lineRule="auto"/>
        <w:jc w:val="both"/>
        <w:rPr>
          <w:rFonts w:ascii="Calibri" w:hAnsi="Calibri" w:cs="Calibri"/>
          <w:color w:val="000000"/>
        </w:rPr>
      </w:pPr>
      <w:r w:rsidRPr="00CA7457">
        <w:rPr>
          <w:rFonts w:ascii="Calibri" w:hAnsi="Calibri" w:cs="Calibri"/>
          <w:color w:val="000000"/>
        </w:rPr>
        <w:t>Retribusi pelayanan kesehatan yang bersumber dari hasil klaim kepada Badan Penyelenggara Jaminan Sosial (BPJS) yang diterima oleh Satuan Kerja Perangkat Daerah (SKPD) atau Unit Kerja pada SKPD yang belum menerapkan Pola Pengelolaan Keuangan-Badan Layanan Umum Daerah (PPK-BLUD), dianggarkan pada akun pendapatan, kelompok pendapatan PAD, jenis pendapatan Retribusi Daerah, obyek pendapatan Retribusi Jasa Umum, rincian obyek pendapatan Retribusi Pelayanan Kesehatan.</w:t>
      </w:r>
    </w:p>
    <w:p w:rsidR="00431546" w:rsidRPr="00CA7457" w:rsidRDefault="00431546" w:rsidP="00CA7457">
      <w:pPr>
        <w:pStyle w:val="ListParagraph"/>
        <w:numPr>
          <w:ilvl w:val="0"/>
          <w:numId w:val="5"/>
        </w:numPr>
        <w:spacing w:line="276" w:lineRule="auto"/>
        <w:jc w:val="both"/>
        <w:rPr>
          <w:rFonts w:ascii="Calibri" w:hAnsi="Calibri" w:cs="Calibri"/>
          <w:color w:val="000000"/>
        </w:rPr>
      </w:pPr>
      <w:r w:rsidRPr="00CA7457">
        <w:rPr>
          <w:rFonts w:ascii="Calibri" w:hAnsi="Calibri" w:cs="Calibri"/>
          <w:color w:val="000000"/>
        </w:rPr>
        <w:t>Penganggaran hasil pengelolaan kekayaan daerah yang dipisahkan memperhatikan rasionalitas dengan memperhitungkan nilai kekayaan daerah yang dipisahkan dan memperhatikan perolehan manfaat ekonomi, sosial dan/atau manfaat lainnya dalam jangka waktu tertentu, dengan berpedoman pada Peraturan Menteri Dalam Negeri Nomor 52 Tahun 2012 tentang Pedoman Pengelolaan Investasi Daerah.</w:t>
      </w:r>
    </w:p>
    <w:p w:rsidR="00431546" w:rsidRPr="00CA7457" w:rsidRDefault="00431546" w:rsidP="00CA7457">
      <w:pPr>
        <w:pStyle w:val="ListParagraph"/>
        <w:spacing w:line="276" w:lineRule="auto"/>
        <w:ind w:left="1080"/>
        <w:jc w:val="both"/>
        <w:rPr>
          <w:rFonts w:ascii="Calibri" w:hAnsi="Calibri" w:cs="Calibri"/>
          <w:color w:val="000000"/>
        </w:rPr>
      </w:pPr>
      <w:r w:rsidRPr="00CA7457">
        <w:rPr>
          <w:rFonts w:ascii="Calibri" w:hAnsi="Calibri" w:cs="Calibri"/>
          <w:color w:val="000000"/>
        </w:rPr>
        <w:t xml:space="preserve">Pengertian rasionalitas dalam konteks hasil pengelolaan kekayaan daerah yang dipisahkan: a) Bagi Badan Usaha Milik Daerah yang menjalankan fungsi pemupukan laba (profit oriented) adalah mampu menghasilkan keuntungan atau deviden dalam rangka meningkatkan PAD; dan b) Bagi Badan Usaha Milik Daerah yang menjalankan fungsi kemanfaatan umum (public service oriented) adalah </w:t>
      </w:r>
      <w:r w:rsidRPr="00CA7457">
        <w:rPr>
          <w:rFonts w:ascii="Calibri" w:hAnsi="Calibri" w:cs="Calibri"/>
          <w:color w:val="000000"/>
        </w:rPr>
        <w:lastRenderedPageBreak/>
        <w:t>mampu meningkatkan baik kualitas maupun cakupan layanan dalam rangka meningkatkan kesejahteraan masyarakat.</w:t>
      </w:r>
    </w:p>
    <w:p w:rsidR="00431546" w:rsidRPr="00CA7457" w:rsidRDefault="00431546" w:rsidP="00CA7457">
      <w:pPr>
        <w:pStyle w:val="ListParagraph"/>
        <w:numPr>
          <w:ilvl w:val="0"/>
          <w:numId w:val="5"/>
        </w:numPr>
        <w:spacing w:line="276" w:lineRule="auto"/>
        <w:jc w:val="both"/>
        <w:rPr>
          <w:rFonts w:ascii="Calibri" w:hAnsi="Calibri" w:cs="Calibri"/>
          <w:color w:val="000000"/>
        </w:rPr>
      </w:pPr>
      <w:r w:rsidRPr="00CA7457">
        <w:rPr>
          <w:rFonts w:ascii="Calibri" w:hAnsi="Calibri" w:cs="Calibri"/>
          <w:color w:val="000000"/>
        </w:rPr>
        <w:t>Penganggaran Lain-lain PAD Yang Sah:</w:t>
      </w:r>
    </w:p>
    <w:p w:rsidR="00431546" w:rsidRPr="00CA7457" w:rsidRDefault="00431546" w:rsidP="00CA7457">
      <w:pPr>
        <w:pStyle w:val="ListParagraph"/>
        <w:numPr>
          <w:ilvl w:val="0"/>
          <w:numId w:val="8"/>
        </w:numPr>
        <w:spacing w:line="276" w:lineRule="auto"/>
        <w:jc w:val="both"/>
        <w:rPr>
          <w:rFonts w:ascii="Calibri" w:hAnsi="Calibri" w:cs="Calibri"/>
          <w:color w:val="000000"/>
          <w:lang w:val="id-ID"/>
        </w:rPr>
      </w:pPr>
      <w:r w:rsidRPr="00CA7457">
        <w:rPr>
          <w:rFonts w:ascii="Calibri" w:hAnsi="Calibri" w:cs="Calibri"/>
          <w:color w:val="000000"/>
        </w:rPr>
        <w:t>Pendapatan hasil pengelolaan dana bergulir sebagai salah satu bentuk investasi jangka panjang non permanen, dianggarkan pada akun pendapatan, kelompok PAD, jenis Lain-lain PAD Yang Sah, obyek Hasil Pengelolaan Dana Bergulir, rincian</w:t>
      </w:r>
      <w:r w:rsidRPr="00CA7457">
        <w:rPr>
          <w:rFonts w:ascii="Calibri" w:hAnsi="Calibri" w:cs="Calibri"/>
          <w:color w:val="000000"/>
          <w:lang w:val="id-ID"/>
        </w:rPr>
        <w:t xml:space="preserve"> </w:t>
      </w:r>
      <w:r w:rsidRPr="00CA7457">
        <w:rPr>
          <w:rFonts w:ascii="Calibri" w:hAnsi="Calibri" w:cs="Calibri"/>
          <w:color w:val="000000"/>
        </w:rPr>
        <w:t>obyek Hasil Pengelolaan Dana Bergulir dari Kelompok Masyarakat Penerima.</w:t>
      </w:r>
    </w:p>
    <w:p w:rsidR="00431546" w:rsidRPr="00CA7457" w:rsidRDefault="00431546" w:rsidP="00CA7457">
      <w:pPr>
        <w:pStyle w:val="ListParagraph"/>
        <w:numPr>
          <w:ilvl w:val="0"/>
          <w:numId w:val="8"/>
        </w:numPr>
        <w:spacing w:line="276" w:lineRule="auto"/>
        <w:jc w:val="both"/>
        <w:rPr>
          <w:rFonts w:ascii="Calibri" w:hAnsi="Calibri" w:cs="Calibri"/>
          <w:color w:val="000000"/>
          <w:lang w:val="id-ID"/>
        </w:rPr>
      </w:pPr>
      <w:r w:rsidRPr="00CA7457">
        <w:rPr>
          <w:rFonts w:ascii="Calibri" w:hAnsi="Calibri" w:cs="Calibri"/>
          <w:color w:val="000000"/>
          <w:lang w:val="id-ID"/>
        </w:rPr>
        <w:t>Pendapatan bunga atau jasa giro dari dana cadangan, dianggarkan pada akun pendapatan, kelompok PAD, jenis Lain-Lain PAD Yang Sah, obyek Bunga atau Jasa Giro Dana Cadangan, rincian obyek Bunga atau Jasa Giro Dana Cadangan sesuai peruntukannya</w:t>
      </w:r>
    </w:p>
    <w:p w:rsidR="00431546" w:rsidRPr="00CA7457" w:rsidRDefault="00431546" w:rsidP="00CA7457">
      <w:pPr>
        <w:pStyle w:val="ListParagraph"/>
        <w:numPr>
          <w:ilvl w:val="0"/>
          <w:numId w:val="8"/>
        </w:numPr>
        <w:spacing w:line="276" w:lineRule="auto"/>
        <w:jc w:val="both"/>
        <w:rPr>
          <w:rFonts w:ascii="Calibri" w:hAnsi="Calibri" w:cs="Calibri"/>
          <w:color w:val="000000"/>
          <w:lang w:val="id-ID"/>
        </w:rPr>
      </w:pPr>
      <w:r w:rsidRPr="00CA7457">
        <w:rPr>
          <w:rFonts w:ascii="Calibri" w:hAnsi="Calibri" w:cs="Calibri"/>
          <w:color w:val="000000"/>
        </w:rPr>
        <w:t>Pendapatan dana kapitasi Jaminan Kesehatan Nasional pada Fasilitas Kesehatan Tingkat Pertama (FKTP) milik pemerintah daerah yang belum menerapkan PPK-BLUD mempedomani Peraturan Presiden Nomor 32 Tahun 2014 tentang Pengelolaan dan Pemanfaatan Dana Kapitasi Jaminan Kesehatan Nasional pada FKTP Milik Pemerintah Daerah dan Surat Edaran Menteri Dalam Negeri Nomor 900/2280/SJ tanggal 5 Mei 2014 Hal Petunjuk Teknis Penganggaran, Pelaksanaan dan Penatausahaan serta Pertanggungjawaban Dana Kapitasi Jaminan Kesehatan Nasional pada FKTP Milik Pemerintah Daerah.</w:t>
      </w:r>
    </w:p>
    <w:p w:rsidR="00431546" w:rsidRPr="00CA7457" w:rsidRDefault="00431546" w:rsidP="00CA7457">
      <w:pPr>
        <w:pStyle w:val="ListParagraph"/>
        <w:numPr>
          <w:ilvl w:val="0"/>
          <w:numId w:val="8"/>
        </w:numPr>
        <w:spacing w:line="276" w:lineRule="auto"/>
        <w:jc w:val="both"/>
        <w:rPr>
          <w:rFonts w:ascii="Calibri" w:hAnsi="Calibri" w:cs="Calibri"/>
          <w:color w:val="000000"/>
          <w:lang w:val="id-ID"/>
        </w:rPr>
      </w:pPr>
      <w:r w:rsidRPr="00CA7457">
        <w:rPr>
          <w:rFonts w:ascii="Calibri" w:hAnsi="Calibri" w:cs="Calibri"/>
          <w:color w:val="000000"/>
        </w:rPr>
        <w:t>Pendapatan atas denda pajak daerah dan retribusi daerah dianggarkan pada akun pendapatan, kelompok PAD, jenis Lain-Lain PAD Yang Sah dan diuraikan ke dalam obyek dan rincian obyek sesuai kode rekening berkenaan.</w:t>
      </w:r>
    </w:p>
    <w:p w:rsidR="00CA7457" w:rsidRPr="00CA7457" w:rsidRDefault="00CA7457" w:rsidP="00CA7457">
      <w:pPr>
        <w:pStyle w:val="ListParagraph"/>
        <w:spacing w:line="276" w:lineRule="auto"/>
        <w:ind w:left="1440"/>
        <w:jc w:val="both"/>
        <w:rPr>
          <w:rFonts w:ascii="Calibri" w:hAnsi="Calibri" w:cs="Calibri"/>
          <w:color w:val="000000"/>
          <w:lang w:val="id-ID"/>
        </w:rPr>
      </w:pPr>
    </w:p>
    <w:p w:rsidR="007A135A" w:rsidRPr="00CA7457" w:rsidRDefault="007A135A" w:rsidP="00CA7457">
      <w:pPr>
        <w:pStyle w:val="ListParagraph"/>
        <w:numPr>
          <w:ilvl w:val="0"/>
          <w:numId w:val="4"/>
        </w:numPr>
        <w:spacing w:line="276" w:lineRule="auto"/>
        <w:jc w:val="both"/>
        <w:rPr>
          <w:rFonts w:ascii="Calibri" w:hAnsi="Calibri" w:cs="Calibri"/>
          <w:sz w:val="32"/>
          <w:szCs w:val="32"/>
          <w:lang w:val="id-ID"/>
        </w:rPr>
      </w:pPr>
      <w:r w:rsidRPr="00CA7457">
        <w:rPr>
          <w:rFonts w:ascii="Calibri" w:hAnsi="Calibri" w:cs="Calibri"/>
          <w:color w:val="000000"/>
        </w:rPr>
        <w:t>Dana Perimbangan</w:t>
      </w:r>
    </w:p>
    <w:p w:rsidR="00CA7457" w:rsidRDefault="00CA7457" w:rsidP="00CA7457">
      <w:pPr>
        <w:pStyle w:val="ListParagraph"/>
        <w:spacing w:line="276" w:lineRule="auto"/>
        <w:jc w:val="both"/>
        <w:rPr>
          <w:rFonts w:ascii="Calibri" w:hAnsi="Calibri" w:cs="Calibri"/>
          <w:color w:val="000000"/>
          <w:lang w:val="id-ID"/>
        </w:rPr>
      </w:pPr>
      <w:r w:rsidRPr="00CA7457">
        <w:rPr>
          <w:rFonts w:ascii="Calibri" w:hAnsi="Calibri" w:cs="Calibri"/>
          <w:color w:val="000000"/>
        </w:rPr>
        <w:t xml:space="preserve">Penganggaran pendapatan daerah yang bersumber dari </w:t>
      </w:r>
      <w:proofErr w:type="gramStart"/>
      <w:r w:rsidRPr="00CA7457">
        <w:rPr>
          <w:rFonts w:ascii="Calibri" w:hAnsi="Calibri" w:cs="Calibri"/>
          <w:color w:val="000000"/>
        </w:rPr>
        <w:t>dana</w:t>
      </w:r>
      <w:proofErr w:type="gramEnd"/>
      <w:r w:rsidRPr="00CA7457">
        <w:rPr>
          <w:rFonts w:ascii="Calibri" w:hAnsi="Calibri" w:cs="Calibri"/>
          <w:color w:val="000000"/>
        </w:rPr>
        <w:t xml:space="preserve"> perimbangan memperhatikan hal-hal sebagai berikut:</w:t>
      </w:r>
    </w:p>
    <w:p w:rsidR="00CA7457" w:rsidRPr="00CA7457" w:rsidRDefault="00CA7457" w:rsidP="00CA7457">
      <w:pPr>
        <w:pStyle w:val="ListParagraph"/>
        <w:numPr>
          <w:ilvl w:val="0"/>
          <w:numId w:val="9"/>
        </w:numPr>
        <w:spacing w:line="276" w:lineRule="auto"/>
        <w:jc w:val="both"/>
        <w:rPr>
          <w:rFonts w:ascii="Calibri" w:hAnsi="Calibri" w:cs="Calibri"/>
          <w:color w:val="000000"/>
          <w:lang w:val="id-ID"/>
        </w:rPr>
      </w:pPr>
      <w:r w:rsidRPr="00CA7457">
        <w:rPr>
          <w:rFonts w:ascii="Calibri" w:hAnsi="Calibri" w:cs="Calibri"/>
          <w:color w:val="000000"/>
          <w:lang w:val="id-ID"/>
        </w:rPr>
        <w:t xml:space="preserve">Penganggaran Dana Bagi Hasil (DBH): </w:t>
      </w:r>
    </w:p>
    <w:p w:rsidR="00CA7457" w:rsidRPr="00CA7457" w:rsidRDefault="00CA7457" w:rsidP="00CA7457">
      <w:pPr>
        <w:pStyle w:val="ListParagraph"/>
        <w:numPr>
          <w:ilvl w:val="0"/>
          <w:numId w:val="10"/>
        </w:numPr>
        <w:spacing w:line="276" w:lineRule="auto"/>
        <w:jc w:val="both"/>
        <w:rPr>
          <w:rFonts w:ascii="Calibri" w:hAnsi="Calibri" w:cs="Calibri"/>
          <w:color w:val="000000"/>
          <w:lang w:val="id-ID"/>
        </w:rPr>
      </w:pPr>
      <w:r w:rsidRPr="00CA7457">
        <w:rPr>
          <w:rFonts w:ascii="Calibri" w:hAnsi="Calibri" w:cs="Calibri"/>
          <w:color w:val="000000"/>
          <w:lang w:val="id-ID"/>
        </w:rPr>
        <w:t xml:space="preserve">Pendapatan dari DBH-Pajak yang terdiri atas DBH-Pajak Bumi dan Bangunan (DBH-PBB) selain PBB Perkotaan dan Perdesaan, dan DBH-Pajak Penghasilan (DBH-PPh) yang terdiri dari DBH-PPh Pasal 25 dan Pasal 29 Wajib Pajak Orang Pribadi Dalam Negeri (WPOPDN) dan PPh Pasal 21 dianggarkan sesuai Peraturan Presiden mengenai Rincian APBN Tahun Anggaran 2016 atau Peraturan Menteri Keuangan mengenai Alokasi DBH-Pajak Tahun Anggaran 2016 dan dengan memperhatikan perkembangan realisasi pendapatan DBH Pajak selama 3 (tiga) tahun terakhir. </w:t>
      </w:r>
      <w:r w:rsidRPr="00CA7457">
        <w:rPr>
          <w:rFonts w:ascii="Calibri" w:hAnsi="Calibri" w:cs="Calibri"/>
          <w:color w:val="000000"/>
        </w:rPr>
        <w:t xml:space="preserve">Apabila Peraturan Menteri Keuangan dimaksud belum ditetapkan, penganggaran pendapatan dari DBH-Pajak didasarkan pada: </w:t>
      </w:r>
    </w:p>
    <w:p w:rsidR="00CA7457" w:rsidRPr="00CA7457" w:rsidRDefault="00CA7457" w:rsidP="00CA7457">
      <w:pPr>
        <w:pStyle w:val="ListParagraph"/>
        <w:numPr>
          <w:ilvl w:val="0"/>
          <w:numId w:val="12"/>
        </w:numPr>
        <w:spacing w:line="276" w:lineRule="auto"/>
        <w:jc w:val="both"/>
        <w:rPr>
          <w:rFonts w:ascii="Calibri" w:hAnsi="Calibri" w:cs="Calibri"/>
          <w:color w:val="000000"/>
          <w:lang w:val="id-ID"/>
        </w:rPr>
      </w:pPr>
      <w:r w:rsidRPr="00CA7457">
        <w:rPr>
          <w:rFonts w:ascii="Calibri" w:hAnsi="Calibri" w:cs="Calibri"/>
          <w:color w:val="000000"/>
        </w:rPr>
        <w:t xml:space="preserve">Realisasi pendapatan DBH-Pajak 3 (tiga) tahun terakhir yaitu Tahun Anggaran 2014, Tahun Anggaran 2013 dan Tahun Anggaran 2012; atau </w:t>
      </w:r>
    </w:p>
    <w:p w:rsidR="00CA7457" w:rsidRPr="00CA7457" w:rsidRDefault="00CA7457" w:rsidP="00CA7457">
      <w:pPr>
        <w:pStyle w:val="ListParagraph"/>
        <w:numPr>
          <w:ilvl w:val="0"/>
          <w:numId w:val="12"/>
        </w:numPr>
        <w:spacing w:line="276" w:lineRule="auto"/>
        <w:jc w:val="both"/>
        <w:rPr>
          <w:rFonts w:ascii="Calibri" w:hAnsi="Calibri" w:cs="Calibri"/>
          <w:color w:val="000000"/>
          <w:lang w:val="id-ID"/>
        </w:rPr>
      </w:pPr>
      <w:r w:rsidRPr="00CA7457">
        <w:rPr>
          <w:rFonts w:ascii="Calibri" w:hAnsi="Calibri" w:cs="Calibri"/>
          <w:color w:val="000000"/>
        </w:rPr>
        <w:lastRenderedPageBreak/>
        <w:t xml:space="preserve">Informasi resmi dari Kementerian Keuangan mengenai daftar alokasi transfer ke daerah Tahun Anggaran 2016. </w:t>
      </w:r>
    </w:p>
    <w:p w:rsidR="00CA7457" w:rsidRPr="00CA7457" w:rsidRDefault="00CA7457" w:rsidP="00CA7457">
      <w:pPr>
        <w:pStyle w:val="ListParagraph"/>
        <w:spacing w:line="276" w:lineRule="auto"/>
        <w:ind w:left="1440"/>
        <w:jc w:val="both"/>
        <w:rPr>
          <w:rFonts w:ascii="Calibri" w:hAnsi="Calibri" w:cs="Calibri"/>
          <w:color w:val="000000"/>
          <w:lang w:val="id-ID"/>
        </w:rPr>
      </w:pPr>
      <w:r w:rsidRPr="00CA7457">
        <w:rPr>
          <w:rFonts w:ascii="Calibri" w:hAnsi="Calibri" w:cs="Calibri"/>
          <w:color w:val="000000"/>
        </w:rPr>
        <w:t>Dalam hal Peraturan Presiden mengenai Rincian APBN Tahun Anggaran 2016 atau Peraturan Menteri Keuangan mengenai Alokasi DBH-Pajak Tahun Anggaran 2016 terdapat perubahan dan ditetapkan setelah Peraturan Daerah tentang APBD Tahun Anggaran 2016 ditetapkan, pemerintah daerah harusmenyesuaikan alokasi DBH-Pajak dimaksud pada Peraturan Daerah tentang Perubahan APBD Tahun Anggaran 2016 atau dicantumkan dalam Laporan Realisasi Anggaran (LRA) bagi pemerintah daerah yang tidak melakukan Perubahan APBD Tahun Anggaran 2016.</w:t>
      </w:r>
    </w:p>
    <w:p w:rsidR="00155FF6" w:rsidRPr="00155FF6" w:rsidRDefault="00CA7457" w:rsidP="00155FF6">
      <w:pPr>
        <w:pStyle w:val="ListParagraph"/>
        <w:numPr>
          <w:ilvl w:val="0"/>
          <w:numId w:val="10"/>
        </w:numPr>
        <w:spacing w:line="276" w:lineRule="auto"/>
        <w:jc w:val="both"/>
        <w:rPr>
          <w:rFonts w:ascii="Calibri" w:hAnsi="Calibri" w:cs="Calibri"/>
          <w:sz w:val="28"/>
          <w:szCs w:val="28"/>
          <w:lang w:val="id-ID"/>
        </w:rPr>
      </w:pPr>
      <w:r w:rsidRPr="00155FF6">
        <w:rPr>
          <w:rFonts w:ascii="Calibri" w:hAnsi="Calibri" w:cs="Calibri"/>
          <w:color w:val="000000"/>
        </w:rPr>
        <w:t xml:space="preserve">Pendapatan dari DBH-Cukai Hasil Tembakau (DBH-CHT) dianggarkan sesuai Peraturan Presiden mengenai Rincian APBN Tahun Anggaran 2016 atau Peraturan Menteri Keuangan mengenai Rincian DBH-CHT menurut provinsi/kabupaten/kota Tahun Anggaran 2016, dan dengan memperhatikan perkembangan realisasi pendapatan DBH-CHT selama 3 (tiga) tahun terakhir. Apabila Peraturan Presiden mengenai Rincian APBN Tahun Anggaran 2016 atau Peraturan Menteri Keuangan mengenai Rincian DBH-CHT menurut provinsi/kabupaten/kota Tahun Anggaran 2016 belum ditetapkan, penganggaran pendapatan dari DBH-CHT didasarkan pada: </w:t>
      </w:r>
    </w:p>
    <w:p w:rsidR="00155FF6" w:rsidRPr="00155FF6" w:rsidRDefault="00CA7457" w:rsidP="00155FF6">
      <w:pPr>
        <w:pStyle w:val="ListParagraph"/>
        <w:numPr>
          <w:ilvl w:val="0"/>
          <w:numId w:val="13"/>
        </w:numPr>
        <w:spacing w:line="276" w:lineRule="auto"/>
        <w:jc w:val="both"/>
        <w:rPr>
          <w:rFonts w:ascii="Calibri" w:hAnsi="Calibri" w:cs="Calibri"/>
          <w:color w:val="000000"/>
          <w:lang w:val="id-ID"/>
        </w:rPr>
      </w:pPr>
      <w:r w:rsidRPr="00155FF6">
        <w:rPr>
          <w:rFonts w:ascii="Calibri" w:hAnsi="Calibri" w:cs="Calibri"/>
          <w:color w:val="000000"/>
        </w:rPr>
        <w:t>Realisasi pendapatan DBH-CHT 3 (tiga) tahun terakhir yaitu Tahun Anggaran 2014, Tahun Anggaran 2013 dan Tahun Anggaran 2012; atau</w:t>
      </w:r>
    </w:p>
    <w:p w:rsidR="00155FF6" w:rsidRPr="00155FF6" w:rsidRDefault="00CA7457" w:rsidP="00155FF6">
      <w:pPr>
        <w:pStyle w:val="ListParagraph"/>
        <w:numPr>
          <w:ilvl w:val="0"/>
          <w:numId w:val="13"/>
        </w:numPr>
        <w:spacing w:line="276" w:lineRule="auto"/>
        <w:jc w:val="both"/>
        <w:rPr>
          <w:rFonts w:ascii="Calibri" w:hAnsi="Calibri" w:cs="Calibri"/>
          <w:color w:val="000000"/>
          <w:lang w:val="id-ID"/>
        </w:rPr>
      </w:pPr>
      <w:r w:rsidRPr="00155FF6">
        <w:rPr>
          <w:rFonts w:ascii="Calibri" w:hAnsi="Calibri" w:cs="Calibri"/>
          <w:color w:val="000000"/>
        </w:rPr>
        <w:t xml:space="preserve"> Informasi resmi dari Kementerian Keuangan mengenai daftar alokasi transfer ke daerah Tahun Anggaran 2016. </w:t>
      </w:r>
    </w:p>
    <w:p w:rsidR="00155FF6" w:rsidRPr="00155FF6" w:rsidRDefault="00CA7457"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 xml:space="preserve">Dalam hal Peraturan Presiden mengenai Rincian APBN Tahun Anggaran 2016 atau Peraturan Menteri Keuangan mengenai Rincian DBH-CHT menurut provinsi/kabupaten/kota Tahun Anggaran 2016 terdapat perubahan dan ditetapkan setelah peraturan daerah tentang APBD Tahun Anggaran 2016 ditetapkan, pemerintah daerah harus menyesuaikan alokasi DBH-CHT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 </w:t>
      </w:r>
    </w:p>
    <w:p w:rsidR="00CA7457" w:rsidRPr="00155FF6" w:rsidRDefault="00CA7457"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Penggunaan DBH-CHT diarahkan untuk meningkatkan kualitas bahan baku, pembinaan industri, pembinaan lingkungan sosial, sosialisasi ketentuan dibidang cukai dan/atau pemberantasan barang kena cukai palsu (cukai</w:t>
      </w:r>
      <w:r w:rsidRPr="00155FF6">
        <w:rPr>
          <w:rFonts w:ascii="Calibri" w:hAnsi="Calibri" w:cs="Calibri"/>
          <w:color w:val="000000"/>
        </w:rPr>
        <w:br/>
        <w:t xml:space="preserve">illegal) sesuai dengan amanat dalam Pasal 66C UndangUndang Nomor 39 Tahun 2007 tentang Perubahan atas Undang-Undang Nomor 11 Tahun 1995 </w:t>
      </w:r>
      <w:r w:rsidRPr="00155FF6">
        <w:rPr>
          <w:rFonts w:ascii="Calibri" w:hAnsi="Calibri" w:cs="Calibri"/>
          <w:color w:val="000000"/>
        </w:rPr>
        <w:lastRenderedPageBreak/>
        <w:t>tentang Cukai dan Peraturan Menteri Keuangan yang dijabarkan dengan keputusan gubernur.</w:t>
      </w:r>
    </w:p>
    <w:p w:rsidR="00155FF6" w:rsidRPr="00155FF6" w:rsidRDefault="00155FF6" w:rsidP="00155FF6">
      <w:pPr>
        <w:pStyle w:val="ListParagraph"/>
        <w:numPr>
          <w:ilvl w:val="0"/>
          <w:numId w:val="10"/>
        </w:numPr>
        <w:spacing w:line="276" w:lineRule="auto"/>
        <w:jc w:val="both"/>
        <w:rPr>
          <w:rFonts w:ascii="Calibri" w:hAnsi="Calibri" w:cs="Calibri"/>
          <w:sz w:val="28"/>
          <w:szCs w:val="28"/>
          <w:lang w:val="id-ID"/>
        </w:rPr>
      </w:pPr>
      <w:r w:rsidRPr="00155FF6">
        <w:rPr>
          <w:rFonts w:ascii="Calibri" w:hAnsi="Calibri" w:cs="Calibri"/>
          <w:color w:val="000000"/>
        </w:rPr>
        <w:t>Pendapatan Dana Bagi Hasil Sumber Daya Alam (DBH-SDA), yang terdiri dari DBH-Kehutanan, DBH-Pertambangan Mineral dan Batubara, DBH-Perikanan, DBH-Minyak Bumi, DBH-Gas Bumi, dan DBH-Pengusahaan Panas Bumi dianggarkan sesuai Peraturan Presiden mengenai Rincian APBN Tahun 2016 atau</w:t>
      </w:r>
      <w:r w:rsidRPr="00155FF6">
        <w:rPr>
          <w:rFonts w:ascii="Calibri" w:hAnsi="Calibri" w:cs="Calibri"/>
          <w:color w:val="000000"/>
          <w:lang w:val="id-ID"/>
        </w:rPr>
        <w:t xml:space="preserve"> </w:t>
      </w:r>
      <w:r w:rsidRPr="00155FF6">
        <w:rPr>
          <w:rFonts w:ascii="Calibri" w:hAnsi="Calibri" w:cs="Calibri"/>
          <w:color w:val="000000"/>
        </w:rPr>
        <w:t>Peraturan Menteri Keuangan mengenai Alokasi DBH-SDA Tahun Anggaran 2016.</w:t>
      </w:r>
      <w:r w:rsidRPr="00155FF6">
        <w:rPr>
          <w:rFonts w:ascii="Calibri" w:hAnsi="Calibri" w:cs="Calibri"/>
          <w:color w:val="000000"/>
          <w:lang w:val="id-ID"/>
        </w:rPr>
        <w:t xml:space="preserve"> </w:t>
      </w:r>
    </w:p>
    <w:p w:rsidR="00155FF6" w:rsidRPr="00155FF6" w:rsidRDefault="00155FF6"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 xml:space="preserve">Apabila Peraturan Presiden mengenai Rincian APBN Tahun Anggaran 2016 atau Peraturan Menteri Keuangan mengenai alokasi DBH-SDA Tahun Anggaran 2016 belum ditetapkan, penganggaran pendapatan dari DBH-SDA didasarkan pada: </w:t>
      </w:r>
    </w:p>
    <w:p w:rsidR="00155FF6" w:rsidRPr="00155FF6" w:rsidRDefault="00155FF6" w:rsidP="00155FF6">
      <w:pPr>
        <w:pStyle w:val="ListParagraph"/>
        <w:numPr>
          <w:ilvl w:val="0"/>
          <w:numId w:val="14"/>
        </w:numPr>
        <w:spacing w:line="276" w:lineRule="auto"/>
        <w:jc w:val="both"/>
        <w:rPr>
          <w:rFonts w:ascii="Calibri" w:hAnsi="Calibri" w:cs="Calibri"/>
          <w:color w:val="000000"/>
          <w:lang w:val="id-ID"/>
        </w:rPr>
      </w:pPr>
      <w:r w:rsidRPr="00155FF6">
        <w:rPr>
          <w:rFonts w:ascii="Calibri" w:hAnsi="Calibri" w:cs="Calibri"/>
          <w:color w:val="000000"/>
        </w:rPr>
        <w:t>Realisasi pendapatan DBH-SDA 3 (tiga) tahun terakhir, yaitu Tahun Anggaran 2014, Tahun Anggaran 2013 dan Tahun Anggaran 2012, dengan mengantisipasi kemungkinan tidak stabilnya harga dan hasil produksi</w:t>
      </w:r>
      <w:r w:rsidRPr="00155FF6">
        <w:rPr>
          <w:rFonts w:ascii="Calibri" w:hAnsi="Calibri" w:cs="Calibri"/>
          <w:color w:val="000000"/>
        </w:rPr>
        <w:br/>
        <w:t>(lifting) minyak bumi dan gas bumi Tahun Anggaran 2016, serta dengan memperhatikan adanya pengalihan penyelenggaraan urusan pemerintahan sebagaimana diatur dalam Undang-Undang Nomor 23 Tahun 2014 tentang Pemerintahan Daerah; atau</w:t>
      </w:r>
    </w:p>
    <w:p w:rsidR="00155FF6" w:rsidRPr="00155FF6" w:rsidRDefault="00155FF6" w:rsidP="00155FF6">
      <w:pPr>
        <w:pStyle w:val="ListParagraph"/>
        <w:numPr>
          <w:ilvl w:val="0"/>
          <w:numId w:val="14"/>
        </w:numPr>
        <w:spacing w:line="276" w:lineRule="auto"/>
        <w:jc w:val="both"/>
        <w:rPr>
          <w:rFonts w:ascii="Calibri" w:hAnsi="Calibri" w:cs="Calibri"/>
          <w:color w:val="000000"/>
          <w:lang w:val="id-ID"/>
        </w:rPr>
      </w:pPr>
      <w:r w:rsidRPr="00155FF6">
        <w:rPr>
          <w:rFonts w:ascii="Calibri" w:hAnsi="Calibri" w:cs="Calibri"/>
          <w:color w:val="000000"/>
        </w:rPr>
        <w:t xml:space="preserve">Informasi resmi dari Kementerian Keuangan mengenai daftar alokasi transfer ke daerah Tahun Anggaran 2016. </w:t>
      </w:r>
    </w:p>
    <w:p w:rsidR="00155FF6" w:rsidRPr="00155FF6" w:rsidRDefault="00155FF6"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 xml:space="preserve">Dalam hal Peraturan Presiden mengenai Rincian APBN Tahun Anggaran 2016 atau Peraturan Menteri Keuangan mengenai Alokasi DBH-SDA diluar Dana Reboisasi yang merupakan bagian dari DBH-Kehutanan terdapat perubahan dan ditetapkan setelah peraturan daerah tentang APBD Tahun Anggaran 2016 ditetapkan, pemerintah daerah harus menyesuaikan alokasi DBH-SDA dimaksud pada peraturan daerah tentang Perubahan APBD Tahun Anggaran 2016 atau dicantumkan dalam LRA bagi pemerintah daerah yang tidak melakukan Perubahan APBD Tahun Anggaran 2016. </w:t>
      </w:r>
    </w:p>
    <w:p w:rsidR="00155FF6" w:rsidRPr="00155FF6" w:rsidRDefault="00155FF6"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 xml:space="preserve">Apabila terdapat pendapatan lebih DBH-SDA diluar Dana Reboisasi Tahun Anggaran 2016 seperti pendapatan kurang salur tahun-tahun sebelumnya atau selisih pendapatan Tahun Anggaran 2015, pendapatan lebih tersebut dianggarkan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untuk selanjutnya diberitahukan kepada Pimpinan DPRD. </w:t>
      </w:r>
    </w:p>
    <w:p w:rsidR="00155FF6" w:rsidRPr="00155FF6" w:rsidRDefault="00155FF6"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 xml:space="preserve">Dalam rangka optimalisasi penggunaan Dana Bagi Hasil-Dana Reboisasi (DBH-DR) tahun-tahun anggaran sebelumnya yang belum dimanfaatkan dan masih </w:t>
      </w:r>
      <w:r w:rsidRPr="00155FF6">
        <w:rPr>
          <w:rFonts w:ascii="Calibri" w:hAnsi="Calibri" w:cs="Calibri"/>
          <w:color w:val="000000"/>
        </w:rPr>
        <w:lastRenderedPageBreak/>
        <w:t xml:space="preserve">ada di rekening kas umum daerah kabupaten/kota sampai dengan akhir Tahun Anggaran 2015, pemerintah daerah Kabupaten/Kota menganggarkan kembali dalam Peraturan daerah tentang APBD Tahun 2016 atau Peraturan daerah tentang Perubahan APBD Tahun Anggaran 2016 untuk menunjang program dan kegiatan yang terkait dengan rehabilitasi hutan dan lahan dengan berpedoman pada peraturan perundang-undangan. </w:t>
      </w:r>
    </w:p>
    <w:p w:rsidR="00155FF6" w:rsidRPr="00155FF6" w:rsidRDefault="00155FF6"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Pelaksanaan rehabilitasi hutan dan lahan oleh Pemerintah Kabupaten/Kota tersebut dilakukan sampai berakhirnya Tahun Anggaran 2016 sesuai Surat Edaran Menteri Dalam Negeri Nomor 120/253/SJ tanggal 16 Januari 2015 tentang</w:t>
      </w:r>
      <w:r w:rsidRPr="00155FF6">
        <w:rPr>
          <w:rFonts w:ascii="Calibri" w:hAnsi="Calibri" w:cs="Calibri"/>
          <w:color w:val="000000"/>
          <w:lang w:val="id-ID"/>
        </w:rPr>
        <w:t xml:space="preserve"> </w:t>
      </w:r>
      <w:r w:rsidRPr="00155FF6">
        <w:rPr>
          <w:rFonts w:ascii="Calibri" w:hAnsi="Calibri" w:cs="Calibri"/>
          <w:color w:val="000000"/>
        </w:rPr>
        <w:t xml:space="preserve">Penyelenggaraan Urusan Pemerintahan Setelah Ditetapkannya Undang-Undang Nomor 23 Tahun 2014. </w:t>
      </w:r>
    </w:p>
    <w:p w:rsidR="00155FF6" w:rsidRPr="00155FF6" w:rsidRDefault="00155FF6" w:rsidP="00155FF6">
      <w:pPr>
        <w:pStyle w:val="ListParagraph"/>
        <w:spacing w:line="276" w:lineRule="auto"/>
        <w:ind w:left="1440"/>
        <w:jc w:val="both"/>
        <w:rPr>
          <w:rFonts w:ascii="Calibri" w:hAnsi="Calibri" w:cs="Calibri"/>
          <w:color w:val="000000"/>
          <w:lang w:val="id-ID"/>
        </w:rPr>
      </w:pPr>
      <w:r w:rsidRPr="00155FF6">
        <w:rPr>
          <w:rFonts w:ascii="Calibri" w:hAnsi="Calibri" w:cs="Calibri"/>
          <w:color w:val="000000"/>
        </w:rPr>
        <w:t>Pendapatan yang berasal dari DBH-Migas wajib dialokasikan untuk menambah anggaran pendidikan dasar yang besarannya adalah 0</w:t>
      </w:r>
      <w:proofErr w:type="gramStart"/>
      <w:r w:rsidRPr="00155FF6">
        <w:rPr>
          <w:rFonts w:ascii="Calibri" w:hAnsi="Calibri" w:cs="Calibri"/>
          <w:color w:val="000000"/>
        </w:rPr>
        <w:t>,5</w:t>
      </w:r>
      <w:proofErr w:type="gramEnd"/>
      <w:r w:rsidRPr="00155FF6">
        <w:rPr>
          <w:rFonts w:ascii="Calibri" w:hAnsi="Calibri" w:cs="Calibri"/>
          <w:color w:val="000000"/>
        </w:rPr>
        <w:t>% (nol koma lima per seratus) dari total DBH-Migas sebagaimana diamanatkan dalam Pasal 25 Peraturan Pemerintah Nomor 55 Tahun 2005 tentang Dana Perimbangan</w:t>
      </w:r>
      <w:r w:rsidRPr="00155FF6">
        <w:rPr>
          <w:rFonts w:ascii="Calibri" w:hAnsi="Calibri" w:cs="Calibri"/>
          <w:color w:val="000000"/>
          <w:lang w:val="id-ID"/>
        </w:rPr>
        <w:t>.</w:t>
      </w:r>
    </w:p>
    <w:p w:rsidR="00155FF6" w:rsidRPr="00155FF6" w:rsidRDefault="00155FF6" w:rsidP="00155FF6">
      <w:pPr>
        <w:pStyle w:val="ListParagraph"/>
        <w:numPr>
          <w:ilvl w:val="0"/>
          <w:numId w:val="10"/>
        </w:numPr>
        <w:spacing w:line="276" w:lineRule="auto"/>
        <w:jc w:val="both"/>
        <w:rPr>
          <w:rFonts w:ascii="Calibri" w:hAnsi="Calibri" w:cs="Calibri"/>
          <w:sz w:val="28"/>
          <w:szCs w:val="28"/>
        </w:rPr>
      </w:pPr>
      <w:r w:rsidRPr="00155FF6">
        <w:rPr>
          <w:rFonts w:ascii="Calibri" w:hAnsi="Calibri" w:cs="Calibri"/>
          <w:color w:val="000000"/>
        </w:rPr>
        <w:t>Pendapatan DBH-Pajak, DBH-CHT dan DBH-SDA untuk daerah induk dan daerah otonom baru karena pemekaran, didasarkan pada informasi resmi dari Kementerian Keuangan mengenai Alokasi Transfer ke Daerah Tahun Anggaran 2016 dengan mempedomani ketentuan peraturan perundangundangan.</w:t>
      </w:r>
    </w:p>
    <w:p w:rsidR="00155FF6" w:rsidRPr="00155FF6" w:rsidRDefault="00155FF6" w:rsidP="00155FF6">
      <w:pPr>
        <w:pStyle w:val="ListParagraph"/>
        <w:spacing w:line="276" w:lineRule="auto"/>
        <w:ind w:left="1440"/>
        <w:jc w:val="both"/>
        <w:rPr>
          <w:rFonts w:ascii="Calibri" w:hAnsi="Calibri" w:cs="Calibri"/>
          <w:sz w:val="28"/>
          <w:szCs w:val="28"/>
        </w:rPr>
      </w:pPr>
    </w:p>
    <w:p w:rsidR="00155FF6" w:rsidRPr="00155FF6" w:rsidRDefault="00155FF6" w:rsidP="00155FF6">
      <w:pPr>
        <w:pStyle w:val="ListParagraph"/>
        <w:numPr>
          <w:ilvl w:val="0"/>
          <w:numId w:val="9"/>
        </w:numPr>
        <w:spacing w:line="276" w:lineRule="auto"/>
        <w:jc w:val="both"/>
        <w:rPr>
          <w:rFonts w:ascii="Calibri" w:hAnsi="Calibri" w:cs="Calibri"/>
        </w:rPr>
      </w:pPr>
      <w:r w:rsidRPr="00155FF6">
        <w:rPr>
          <w:rFonts w:ascii="Calibri" w:hAnsi="Calibri" w:cs="Calibri"/>
          <w:color w:val="000000"/>
        </w:rPr>
        <w:t>Penganggaran Dana Alokasi Umum (DAU):</w:t>
      </w:r>
    </w:p>
    <w:p w:rsidR="00155FF6" w:rsidRPr="00155FF6" w:rsidRDefault="00155FF6" w:rsidP="00155FF6">
      <w:pPr>
        <w:pStyle w:val="ListParagraph"/>
        <w:spacing w:line="276" w:lineRule="auto"/>
        <w:ind w:left="1080"/>
        <w:jc w:val="both"/>
        <w:rPr>
          <w:rFonts w:ascii="Calibri" w:hAnsi="Calibri" w:cs="Calibri"/>
          <w:color w:val="000000"/>
          <w:lang w:val="id-ID"/>
        </w:rPr>
      </w:pPr>
      <w:proofErr w:type="gramStart"/>
      <w:r w:rsidRPr="00155FF6">
        <w:rPr>
          <w:rFonts w:ascii="Calibri" w:hAnsi="Calibri" w:cs="Calibri"/>
          <w:color w:val="000000"/>
        </w:rPr>
        <w:t>Penganggaran DAU sesuai dengan Peraturan Presiden mengenai Rincian APBN Tahun Anggaran 2016.</w:t>
      </w:r>
      <w:proofErr w:type="gramEnd"/>
      <w:r w:rsidRPr="00155FF6">
        <w:rPr>
          <w:rFonts w:ascii="Calibri" w:hAnsi="Calibri" w:cs="Calibri"/>
          <w:color w:val="000000"/>
        </w:rPr>
        <w:t xml:space="preserve"> </w:t>
      </w:r>
    </w:p>
    <w:p w:rsidR="00155FF6" w:rsidRPr="00155FF6" w:rsidRDefault="00155FF6" w:rsidP="00155FF6">
      <w:pPr>
        <w:pStyle w:val="ListParagraph"/>
        <w:spacing w:line="276" w:lineRule="auto"/>
        <w:ind w:left="1080"/>
        <w:jc w:val="both"/>
        <w:rPr>
          <w:rFonts w:ascii="Calibri" w:hAnsi="Calibri" w:cs="Calibri"/>
          <w:color w:val="000000"/>
          <w:lang w:val="id-ID"/>
        </w:rPr>
      </w:pPr>
      <w:r w:rsidRPr="00155FF6">
        <w:rPr>
          <w:rFonts w:ascii="Calibri" w:hAnsi="Calibri" w:cs="Calibri"/>
          <w:color w:val="000000"/>
        </w:rPr>
        <w:t xml:space="preserve">Dalam hal Peraturan Presiden dimaksud belum ditetapkan, maka penganggaran DAU didasarkan pada alokasi DAU daerah provinsi, kabupaten dan kota Tahun Anggaran 2016 yang diinformasikan secara resmi oleh Kementerian Keuangan. </w:t>
      </w:r>
    </w:p>
    <w:p w:rsidR="00155FF6" w:rsidRPr="00155FF6" w:rsidRDefault="00155FF6" w:rsidP="00155FF6">
      <w:pPr>
        <w:pStyle w:val="ListParagraph"/>
        <w:spacing w:line="276" w:lineRule="auto"/>
        <w:ind w:left="1080"/>
        <w:jc w:val="both"/>
        <w:rPr>
          <w:rFonts w:ascii="Calibri" w:hAnsi="Calibri" w:cs="Calibri"/>
          <w:color w:val="000000"/>
          <w:lang w:val="id-ID"/>
        </w:rPr>
      </w:pPr>
      <w:proofErr w:type="gramStart"/>
      <w:r w:rsidRPr="00155FF6">
        <w:rPr>
          <w:rFonts w:ascii="Calibri" w:hAnsi="Calibri" w:cs="Calibri"/>
          <w:color w:val="000000"/>
        </w:rPr>
        <w:t>Apabila Peraturan Presiden atau informasi resmi oleh Kementerian Keuangan dimaksud belum diterbitkan, maka penganggaran DAU didasarkan pada alokasi DAU Tahun Anggaran 2015.</w:t>
      </w:r>
      <w:proofErr w:type="gramEnd"/>
      <w:r w:rsidRPr="00155FF6">
        <w:rPr>
          <w:rFonts w:ascii="Calibri" w:hAnsi="Calibri" w:cs="Calibri"/>
          <w:color w:val="000000"/>
        </w:rPr>
        <w:t xml:space="preserve"> </w:t>
      </w:r>
    </w:p>
    <w:p w:rsidR="00155FF6" w:rsidRPr="00155FF6" w:rsidRDefault="00155FF6" w:rsidP="00155FF6">
      <w:pPr>
        <w:pStyle w:val="ListParagraph"/>
        <w:spacing w:line="276" w:lineRule="auto"/>
        <w:ind w:left="1080"/>
        <w:jc w:val="both"/>
        <w:rPr>
          <w:rFonts w:ascii="Calibri" w:hAnsi="Calibri" w:cs="Calibri"/>
        </w:rPr>
      </w:pPr>
      <w:r w:rsidRPr="00155FF6">
        <w:rPr>
          <w:rFonts w:ascii="Calibri" w:hAnsi="Calibri" w:cs="Calibri"/>
          <w:color w:val="000000"/>
        </w:rPr>
        <w:t>Apabila Peraturan Presiden atau informasi resmi oleh Kementerian Keuangan diterbitkan setelah peraturan daerah tentang APBD Tahun Anggaran 2016 ditetapkan, pemerintah daerah harus menyesuaikan alokasi DAU dimaksud pada peraturan daerah tentang Perubahan APBD Tahun Anggaran 2016 atau dicantumkan dalam LRA bagi pemerintah daerah yang tidak melakukan Perubahan APBD Tahun Anggaran 2016.</w:t>
      </w:r>
    </w:p>
    <w:p w:rsidR="00155FF6" w:rsidRPr="00155FF6" w:rsidRDefault="00155FF6" w:rsidP="00155FF6">
      <w:pPr>
        <w:pStyle w:val="ListParagraph"/>
        <w:numPr>
          <w:ilvl w:val="0"/>
          <w:numId w:val="9"/>
        </w:numPr>
        <w:spacing w:line="276" w:lineRule="auto"/>
        <w:jc w:val="both"/>
        <w:rPr>
          <w:rFonts w:ascii="Calibri" w:hAnsi="Calibri" w:cs="Calibri"/>
        </w:rPr>
      </w:pPr>
      <w:r w:rsidRPr="00155FF6">
        <w:rPr>
          <w:rFonts w:ascii="Calibri" w:hAnsi="Calibri" w:cs="Calibri"/>
          <w:color w:val="000000"/>
        </w:rPr>
        <w:t>Penganggaran Dana Alokasi Khusus (DAK):</w:t>
      </w:r>
    </w:p>
    <w:p w:rsidR="00155FF6" w:rsidRDefault="00155FF6" w:rsidP="00155FF6">
      <w:pPr>
        <w:pStyle w:val="ListParagraph"/>
        <w:spacing w:line="276" w:lineRule="auto"/>
        <w:ind w:left="1080"/>
        <w:jc w:val="both"/>
        <w:rPr>
          <w:rFonts w:ascii="Calibri" w:hAnsi="Calibri" w:cs="Calibri"/>
          <w:color w:val="000000"/>
          <w:lang w:val="id-ID"/>
        </w:rPr>
      </w:pPr>
      <w:proofErr w:type="gramStart"/>
      <w:r w:rsidRPr="00155FF6">
        <w:rPr>
          <w:rFonts w:ascii="Calibri" w:hAnsi="Calibri" w:cs="Calibri"/>
          <w:color w:val="000000"/>
        </w:rPr>
        <w:t>DAK dan/atau DAK Tambahan dianggarkan sesuai Peraturan Presiden mengenai Rincian APBN Tahun Anggaran 2016 atau Peraturan Menteri Keuangan mengenai Alokasi DAK Tahun Anggaran 2016.</w:t>
      </w:r>
      <w:proofErr w:type="gramEnd"/>
      <w:r w:rsidRPr="00155FF6">
        <w:rPr>
          <w:rFonts w:ascii="Calibri" w:hAnsi="Calibri" w:cs="Calibri"/>
          <w:color w:val="000000"/>
        </w:rPr>
        <w:t xml:space="preserve"> </w:t>
      </w:r>
    </w:p>
    <w:p w:rsidR="00155FF6" w:rsidRDefault="00155FF6" w:rsidP="00155FF6">
      <w:pPr>
        <w:pStyle w:val="ListParagraph"/>
        <w:spacing w:line="276" w:lineRule="auto"/>
        <w:ind w:left="1080"/>
        <w:jc w:val="both"/>
        <w:rPr>
          <w:rFonts w:ascii="Calibri" w:hAnsi="Calibri" w:cs="Calibri"/>
          <w:color w:val="000000"/>
          <w:lang w:val="id-ID"/>
        </w:rPr>
      </w:pPr>
      <w:r w:rsidRPr="00155FF6">
        <w:rPr>
          <w:rFonts w:ascii="Calibri" w:hAnsi="Calibri" w:cs="Calibri"/>
          <w:color w:val="000000"/>
        </w:rPr>
        <w:lastRenderedPageBreak/>
        <w:t xml:space="preserve">Dalam hal Peraturan Presiden mengenai Rincian APBN Tahun Anggaran 2016 atau Peraturan Menteri Keuangan mengenai Alokasi DAK Tahun Anggaran 2016 belum ditetapkan, maka penganggaran DAK didasarkan pada alokasi DAK daerah provinsi dan kabupaten/kota Tahun Anggaran 2016 yang diinformasikan secara resmi oleh Kementerian Keuangan, setelah Rancangan Undang-Undang tentang APBN Tahun Anggaran 2016 disetujui bersama antara Pemerintah dan DPR-RI. </w:t>
      </w:r>
    </w:p>
    <w:p w:rsidR="00155FF6" w:rsidRDefault="00155FF6" w:rsidP="00155FF6">
      <w:pPr>
        <w:pStyle w:val="ListParagraph"/>
        <w:spacing w:line="276" w:lineRule="auto"/>
        <w:ind w:left="1080"/>
        <w:jc w:val="both"/>
        <w:rPr>
          <w:rFonts w:ascii="Calibri" w:hAnsi="Calibri" w:cs="Calibri"/>
          <w:color w:val="000000"/>
          <w:lang w:val="id-ID"/>
        </w:rPr>
      </w:pPr>
      <w:r w:rsidRPr="00155FF6">
        <w:rPr>
          <w:rFonts w:ascii="Calibri" w:hAnsi="Calibri" w:cs="Calibri"/>
          <w:color w:val="000000"/>
        </w:rPr>
        <w:t>Apabila Peraturan Presiden mengenai Rincian APBN Tahun Anggaran 2016 atau Peraturan Menteri Keuangan mengenai Alokasi Dana Alokasi Khusus Tahun Anggaran 2016 tersebut diterbitkan setelah peraturan daerah tentang APBD Tahun Anggaran 2016 ditetapkan, maka pemerintah daerah harus menyesuaikan alokasi Dana Alokasi Khusus dimaksud dengan terlebih dahulu melakukan perubahan peraturan kepala daerah</w:t>
      </w:r>
      <w:r>
        <w:rPr>
          <w:rFonts w:ascii="Calibri" w:hAnsi="Calibri" w:cs="Calibri"/>
          <w:color w:val="000000"/>
          <w:lang w:val="id-ID"/>
        </w:rPr>
        <w:t xml:space="preserve"> </w:t>
      </w:r>
      <w:r>
        <w:rPr>
          <w:rFonts w:ascii="BookmanOldStyle" w:hAnsi="BookmanOldStyle"/>
          <w:color w:val="000000"/>
        </w:rPr>
        <w:t xml:space="preserve">tentang penjabaran APBD Tahun Anggaran </w:t>
      </w:r>
      <w:r w:rsidRPr="00155FF6">
        <w:rPr>
          <w:rFonts w:ascii="Calibri" w:hAnsi="Calibri" w:cs="Calibri"/>
          <w:color w:val="000000"/>
        </w:rPr>
        <w:t xml:space="preserve">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 </w:t>
      </w:r>
    </w:p>
    <w:p w:rsidR="00155FF6" w:rsidRPr="00155FF6" w:rsidRDefault="00155FF6" w:rsidP="00155FF6">
      <w:pPr>
        <w:pStyle w:val="ListParagraph"/>
        <w:spacing w:line="276" w:lineRule="auto"/>
        <w:ind w:left="1080"/>
        <w:jc w:val="both"/>
        <w:rPr>
          <w:rFonts w:ascii="Calibri" w:hAnsi="Calibri" w:cs="Calibri"/>
          <w:lang w:val="id-ID"/>
        </w:rPr>
      </w:pPr>
      <w:r w:rsidRPr="00155FF6">
        <w:rPr>
          <w:rFonts w:ascii="Calibri" w:hAnsi="Calibri" w:cs="Calibri"/>
          <w:color w:val="000000"/>
        </w:rPr>
        <w:t xml:space="preserve">Penyediaan </w:t>
      </w:r>
      <w:proofErr w:type="gramStart"/>
      <w:r w:rsidRPr="00155FF6">
        <w:rPr>
          <w:rFonts w:ascii="Calibri" w:hAnsi="Calibri" w:cs="Calibri"/>
          <w:color w:val="000000"/>
        </w:rPr>
        <w:t>dana</w:t>
      </w:r>
      <w:proofErr w:type="gramEnd"/>
      <w:r w:rsidRPr="00155FF6">
        <w:rPr>
          <w:rFonts w:ascii="Calibri" w:hAnsi="Calibri" w:cs="Calibri"/>
          <w:color w:val="000000"/>
        </w:rPr>
        <w:t xml:space="preserve"> pendamping atau sebutan lainnya hanya diperkenankan untuk kegiatan yang telah diwajibkan oleh peraturan perundang-undangan.</w:t>
      </w:r>
    </w:p>
    <w:p w:rsidR="00155FF6" w:rsidRPr="00155FF6" w:rsidRDefault="00155FF6" w:rsidP="00155FF6">
      <w:pPr>
        <w:pStyle w:val="ListParagraph"/>
        <w:ind w:left="1080"/>
        <w:jc w:val="both"/>
        <w:rPr>
          <w:rFonts w:ascii="Calibri" w:hAnsi="Calibri" w:cs="Calibri"/>
        </w:rPr>
      </w:pPr>
    </w:p>
    <w:p w:rsidR="00CA7457" w:rsidRPr="00155FF6" w:rsidRDefault="00CA7457" w:rsidP="00155FF6">
      <w:pPr>
        <w:pStyle w:val="ListParagraph"/>
        <w:numPr>
          <w:ilvl w:val="0"/>
          <w:numId w:val="4"/>
        </w:numPr>
        <w:spacing w:line="276" w:lineRule="auto"/>
        <w:jc w:val="both"/>
        <w:rPr>
          <w:rFonts w:ascii="Calibri" w:hAnsi="Calibri" w:cs="Calibri"/>
          <w:sz w:val="32"/>
          <w:szCs w:val="32"/>
          <w:lang w:val="id-ID"/>
        </w:rPr>
      </w:pPr>
      <w:r w:rsidRPr="00155FF6">
        <w:rPr>
          <w:rFonts w:ascii="Calibri" w:hAnsi="Calibri" w:cs="Calibri"/>
          <w:color w:val="000000"/>
        </w:rPr>
        <w:t>Lain-Lain Pendapatan Daerah Yang Sah</w:t>
      </w:r>
    </w:p>
    <w:p w:rsidR="00155FF6" w:rsidRPr="002C27CE" w:rsidRDefault="00155FF6" w:rsidP="002C27CE">
      <w:pPr>
        <w:spacing w:after="0"/>
        <w:ind w:left="720"/>
        <w:jc w:val="both"/>
        <w:rPr>
          <w:rFonts w:ascii="Calibri" w:hAnsi="Calibri" w:cs="Calibri"/>
          <w:color w:val="000000"/>
          <w:sz w:val="24"/>
          <w:szCs w:val="24"/>
        </w:rPr>
      </w:pPr>
      <w:r w:rsidRPr="002C27CE">
        <w:rPr>
          <w:rFonts w:ascii="Calibri" w:hAnsi="Calibri" w:cs="Calibri"/>
          <w:color w:val="000000"/>
          <w:sz w:val="24"/>
          <w:szCs w:val="24"/>
        </w:rPr>
        <w:t>Penganggaran pendapatan daerah yang bers</w:t>
      </w:r>
      <w:r w:rsidR="002C27CE">
        <w:rPr>
          <w:rFonts w:ascii="Calibri" w:hAnsi="Calibri" w:cs="Calibri"/>
          <w:color w:val="000000"/>
          <w:sz w:val="24"/>
          <w:szCs w:val="24"/>
        </w:rPr>
        <w:t xml:space="preserve">umber dari Lain-Lain Pendapatan </w:t>
      </w:r>
      <w:r w:rsidRPr="002C27CE">
        <w:rPr>
          <w:rFonts w:ascii="Calibri" w:hAnsi="Calibri" w:cs="Calibri"/>
          <w:color w:val="000000"/>
          <w:sz w:val="24"/>
          <w:szCs w:val="24"/>
        </w:rPr>
        <w:t>Daerah Yang Sah memperhatikan hal-hal sebagai berikut:</w:t>
      </w:r>
    </w:p>
    <w:p w:rsidR="002C27CE" w:rsidRPr="002C27CE" w:rsidRDefault="002C27CE" w:rsidP="00822D53">
      <w:pPr>
        <w:pStyle w:val="ListParagraph"/>
        <w:numPr>
          <w:ilvl w:val="0"/>
          <w:numId w:val="15"/>
        </w:numPr>
        <w:spacing w:line="276" w:lineRule="auto"/>
        <w:jc w:val="both"/>
        <w:rPr>
          <w:rFonts w:ascii="Calibri" w:hAnsi="Calibri" w:cs="Calibri"/>
          <w:color w:val="000000"/>
        </w:rPr>
      </w:pPr>
      <w:r w:rsidRPr="002C27CE">
        <w:rPr>
          <w:rFonts w:ascii="Calibri" w:hAnsi="Calibri" w:cs="Calibri"/>
          <w:color w:val="000000"/>
        </w:rPr>
        <w:t xml:space="preserve">Penganggaran Dana Bantuan Operasional Sekolah (BOS) dialokasikan sesuai dengan Peraturan Presiden mengenai rincian APBN Tahun Anggaran 2016 atau Peraturan Menteri Keuangan mengenai Pedoman Umum dan Alokasi Dana Bantuan Operasional Sekolah Tahun Anggaran 2016. Dalam hal Peraturan Presiden mengenai rincian APBN Tahun Anggaran 2016 atau Peraturan Menteri Keuangan mengenai Pedoman Umum dan Alokasi Dana Bantuan Operasional Sekolah Tahun Anggaran 2016 belum ditetapkan, penganggaraan dana BOS tersebut didasarkan pada alokasi dana BOS Tahun Anggaran 2015. Apabila Peraturan Presiden mengenai rincian APBN Tahun Anggaran 2016 atau Peraturan Menteri Keuangan mengenai Pedoman Umum dan Alokasi Dana Bantuan Operasional Sekolah Tahun Anggaran 2016 tersebut diterbitkan setelah peraturan daerah tentang APBD Tahun Anggaran 2016 ditetapkan, maka pemerintah daerah harus menyesuaikan alokasi Dana BOS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w:t>
      </w:r>
      <w:r w:rsidRPr="002C27CE">
        <w:rPr>
          <w:rFonts w:ascii="Calibri" w:hAnsi="Calibri" w:cs="Calibri"/>
          <w:color w:val="000000"/>
        </w:rPr>
        <w:lastRenderedPageBreak/>
        <w:t xml:space="preserve">pemerintah daerah yang tidak melakukan Perubahan APBD Tahun Anggaran 2016 dengan terlebih dahulu melakukan perubahan peraturan kepala daerah tentang penjabaran APBD Tahun Anggaran 2016 dengan pemberitahuan kepada Pimpinan DPRD. </w:t>
      </w:r>
    </w:p>
    <w:p w:rsidR="00822D53" w:rsidRPr="00822D53" w:rsidRDefault="002C27CE" w:rsidP="00822D53">
      <w:pPr>
        <w:pStyle w:val="ListParagraph"/>
        <w:numPr>
          <w:ilvl w:val="0"/>
          <w:numId w:val="15"/>
        </w:numPr>
        <w:spacing w:line="276" w:lineRule="auto"/>
        <w:jc w:val="both"/>
        <w:rPr>
          <w:rFonts w:ascii="Calibri" w:hAnsi="Calibri" w:cs="Calibri"/>
          <w:color w:val="000000"/>
        </w:rPr>
      </w:pPr>
      <w:r w:rsidRPr="002C27CE">
        <w:rPr>
          <w:rFonts w:ascii="Calibri" w:hAnsi="Calibri" w:cs="Calibri"/>
          <w:color w:val="000000"/>
        </w:rPr>
        <w:t>Penganggaran Tunjangan Profesi Guru (TPG) dialokasikan sesuai dengan Peraturan Presiden mengenai rincian APBN Tahun Anggaran 2016 atau Peraturan Menteri Keuangan mengenai Pedoman Umum dan Alokasi Tunjangan Profesi Guru Pegawai Negeri Sipil Daerah Tahun Anggaran 2016. Dalam hal Peraturan Presiden mengenai rincian APBN Tahun Anggaran 2016 atau Peraturan Menteri Keuangan mengenai Pedoman Umum dan Alokasi Tunjangan Profesi Guru Pegawai Negeri Sipil Daerah Tahun Anggaran 2016 belum ditetapkan,</w:t>
      </w:r>
      <w:r w:rsidR="00822D53">
        <w:rPr>
          <w:rFonts w:ascii="Calibri" w:hAnsi="Calibri" w:cs="Calibri"/>
          <w:color w:val="000000"/>
          <w:lang w:val="id-ID"/>
        </w:rPr>
        <w:t xml:space="preserve"> </w:t>
      </w:r>
      <w:r w:rsidR="00822D53" w:rsidRPr="00822D53">
        <w:rPr>
          <w:rFonts w:ascii="Calibri" w:hAnsi="Calibri" w:cs="Calibri"/>
          <w:color w:val="000000"/>
        </w:rPr>
        <w:t xml:space="preserve">penganggaraan TPG tersebut didasarkan pada alokasi TPG Tahun Anggaran 2015 dengan memperhatikan realisasi Tahun Anggaran 2014. </w:t>
      </w:r>
    </w:p>
    <w:p w:rsidR="002C27CE" w:rsidRDefault="00822D53" w:rsidP="00822D53">
      <w:pPr>
        <w:pStyle w:val="ListParagraph"/>
        <w:spacing w:line="276" w:lineRule="auto"/>
        <w:ind w:left="1080"/>
        <w:jc w:val="both"/>
        <w:rPr>
          <w:rFonts w:ascii="Calibri" w:hAnsi="Calibri" w:cs="Calibri"/>
          <w:color w:val="000000"/>
          <w:lang w:val="id-ID"/>
        </w:rPr>
      </w:pPr>
      <w:r w:rsidRPr="00822D53">
        <w:rPr>
          <w:rFonts w:ascii="Calibri" w:hAnsi="Calibri" w:cs="Calibri"/>
          <w:color w:val="000000"/>
        </w:rPr>
        <w:t>Apabila Peraturan Presiden mengenai rincian APBN Tahun Anggaran 2016 atau Peraturan Menteri Keuangan mengenai Pedoman Umum dan Alokasi Tunjangan Profesi Guru Pegawai Negeri Sipil Daerah Tahun Anggaran 2016 tersebut diterbitkan setelah peraturan daerah tentang APBD Tahun Anggaran 2016 ditetapkan, maka pemerintah daerah harus menyesuaikan alokasi TPG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t>Pendapatan yang diperuntukan bagi desa dan desa adat yang bersumber dari APBN dalam rangka membiayai penyelenggaraan pemerintahan, pelaksanaan pembangunan, dan pembinaan kemasyarakatan serta pemberdayaan masyarakat desa, dan kemasyarakatan sebagaimana maksud Pasal 72 ayat (1) huruf b dan ayat (2) Undang-Undang Nomor 6 Tahun 2014 tentang Desa dan Pasal 294 ayat (3) Undang-Undang Nomor 23 Tahun 2014 dianggarkan dalam APBD pemerintah kabupaten/kota Tahun Anggaran 2016 dengan mempedomani Peraturan Pemerintah Nomor 60 Tahun 2014 tentang Dana Desa yang Bersumber dari Anggaran Pendapatan dan Belanja Negara, sebagaiman diubah</w:t>
      </w:r>
      <w:r w:rsidRPr="00167B7A">
        <w:rPr>
          <w:rFonts w:ascii="Calibri" w:hAnsi="Calibri" w:cs="Calibri"/>
          <w:color w:val="000000"/>
          <w:lang w:val="id-ID"/>
        </w:rPr>
        <w:t xml:space="preserve"> </w:t>
      </w:r>
      <w:r w:rsidRPr="00167B7A">
        <w:rPr>
          <w:rFonts w:ascii="Calibri" w:hAnsi="Calibri" w:cs="Calibri"/>
          <w:color w:val="000000"/>
        </w:rPr>
        <w:t xml:space="preserve">dengan Peraturan Pemerintah Nomor 22 Tahun 2015 tentang Perubahan Atas Peraturan Pemerintah Nomor 60 Tahun 2014 tentang Dana Desa yang Bersumber dari Anggaran Pendapatan dan Belanja Negara, Peraturan Pemerintah Nomor 43 Tahun 2014 tentang Peraturan Pelaksanaan Undang-Undang Nomor 6 Tahun 2014 dan Peraturan Menteri Dalam Negeri Nomor 113 Tahun 2014 tentang Pengelolaan Keuangan Desa. </w:t>
      </w:r>
    </w:p>
    <w:p w:rsidR="005C4EE6" w:rsidRDefault="00167B7A" w:rsidP="005C4EE6">
      <w:pPr>
        <w:pStyle w:val="ListParagraph"/>
        <w:spacing w:line="276" w:lineRule="auto"/>
        <w:ind w:left="1080"/>
        <w:jc w:val="both"/>
        <w:rPr>
          <w:rFonts w:ascii="Calibri" w:hAnsi="Calibri" w:cs="Calibri"/>
          <w:color w:val="000000"/>
          <w:lang w:val="id-ID"/>
        </w:rPr>
      </w:pPr>
      <w:proofErr w:type="gramStart"/>
      <w:r w:rsidRPr="00167B7A">
        <w:rPr>
          <w:rFonts w:ascii="Calibri" w:hAnsi="Calibri" w:cs="Calibri"/>
          <w:color w:val="000000"/>
        </w:rPr>
        <w:lastRenderedPageBreak/>
        <w:t>Penganggaran Dana Desa dialokasikan sesuai dengan Peraturan Presiden mengenai Rincian APBN Tahun Anggaran 2016 atau Peraturan Menteri Keuangan mengenai Alokasi Dana Desa Tahun Anggaran 2016</w:t>
      </w:r>
      <w:r w:rsidR="005C4EE6">
        <w:rPr>
          <w:rFonts w:ascii="Calibri" w:hAnsi="Calibri" w:cs="Calibri"/>
          <w:color w:val="000000"/>
          <w:lang w:val="id-ID"/>
        </w:rPr>
        <w:t>.</w:t>
      </w:r>
      <w:proofErr w:type="gramEnd"/>
      <w:r w:rsidRPr="00167B7A">
        <w:rPr>
          <w:rFonts w:ascii="Calibri" w:hAnsi="Calibri" w:cs="Calibri"/>
          <w:color w:val="000000"/>
        </w:rPr>
        <w:t xml:space="preserve"> </w:t>
      </w:r>
    </w:p>
    <w:p w:rsidR="005C4EE6" w:rsidRDefault="00167B7A" w:rsidP="005C4EE6">
      <w:pPr>
        <w:pStyle w:val="ListParagraph"/>
        <w:spacing w:line="276" w:lineRule="auto"/>
        <w:ind w:left="1080"/>
        <w:jc w:val="both"/>
        <w:rPr>
          <w:rFonts w:ascii="Calibri" w:hAnsi="Calibri" w:cs="Calibri"/>
          <w:color w:val="000000"/>
          <w:lang w:val="id-ID"/>
        </w:rPr>
      </w:pPr>
      <w:r w:rsidRPr="00167B7A">
        <w:rPr>
          <w:rFonts w:ascii="Calibri" w:hAnsi="Calibri" w:cs="Calibri"/>
          <w:color w:val="000000"/>
        </w:rPr>
        <w:t xml:space="preserve">Apabila Peraturan Presiden mengenai Rincian APBN Tahun Anggaran 2016 atau Peraturan Menteri Keuangan mengenai Alokasi Dana Desa Tahun Anggaran 2016 belum ditetapkan, maka penganggaran Dana Desa tersebut didasarkan pada alokasi Dana Desa Tahun Anggaran 2015. </w:t>
      </w:r>
    </w:p>
    <w:p w:rsidR="00822D53" w:rsidRPr="00167B7A" w:rsidRDefault="00167B7A" w:rsidP="005C4EE6">
      <w:pPr>
        <w:pStyle w:val="ListParagraph"/>
        <w:spacing w:line="276" w:lineRule="auto"/>
        <w:ind w:left="1080"/>
        <w:jc w:val="both"/>
        <w:rPr>
          <w:rFonts w:ascii="Calibri" w:hAnsi="Calibri" w:cs="Calibri"/>
          <w:color w:val="000000"/>
        </w:rPr>
      </w:pPr>
      <w:r w:rsidRPr="00167B7A">
        <w:rPr>
          <w:rFonts w:ascii="Calibri" w:hAnsi="Calibri" w:cs="Calibri"/>
          <w:color w:val="000000"/>
        </w:rPr>
        <w:t>Dalam hal Peraturan Presiden mengenai Rincian APBN Tahun Anggaran 2016 atau Peraturan Menteri Keuangan mengenai Alokasi Dana Desa Tahun Anggaran 2016 ada perubahan dan ditetapkan setelah peraturan daerah tentang APBD Tahun Anggaran 2016 ditetapkan, pemerintah daerah harus menyesuaikan alokasi dana desa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t xml:space="preserve">Penganggaran Dana Transfer lainnya dialokasikan sesuai dengan Peraturan Presiden mengenai rincian APBN Tahun Anggaran 2016 atau Peraturan Menteri Keuangan mengenai Pedoman Umum dan Alokasi Dana Transfer lainnya Tahun Anggaran 2016. </w:t>
      </w:r>
    </w:p>
    <w:p w:rsidR="005C4EE6" w:rsidRDefault="00167B7A" w:rsidP="005C4EE6">
      <w:pPr>
        <w:pStyle w:val="ListParagraph"/>
        <w:spacing w:line="276" w:lineRule="auto"/>
        <w:ind w:left="1080"/>
        <w:jc w:val="both"/>
        <w:rPr>
          <w:rFonts w:ascii="Calibri" w:hAnsi="Calibri" w:cs="Calibri"/>
          <w:color w:val="000000"/>
          <w:lang w:val="id-ID"/>
        </w:rPr>
      </w:pPr>
      <w:r w:rsidRPr="00167B7A">
        <w:rPr>
          <w:rFonts w:ascii="Calibri" w:hAnsi="Calibri" w:cs="Calibri"/>
          <w:color w:val="000000"/>
        </w:rPr>
        <w:t>Apabila Peraturan Presiden mengenai rincian APBN Tahun Anggaran 2016 atau Peraturan Menteri Keuangan mengenai Pedoman Umum dan Alokasi Dana Transfer lainnya Tahun Anggaran 2016 tersebut diterbitkan setelah peraturan daerah tentang APBD Tahun Anggaran 2016 ditetapkan, maka pemerintah daerah harus menyesuaikan alokasi Dana Transfer lainnya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dengan pemberitahuan kepada Pimpinan DPRD.</w:t>
      </w:r>
      <w:r w:rsidRPr="00167B7A">
        <w:rPr>
          <w:rFonts w:ascii="Calibri" w:hAnsi="Calibri" w:cs="Calibri"/>
          <w:color w:val="000000"/>
          <w:lang w:val="id-ID"/>
        </w:rPr>
        <w:t xml:space="preserve"> </w:t>
      </w:r>
    </w:p>
    <w:p w:rsidR="00167B7A" w:rsidRPr="00167B7A" w:rsidRDefault="00167B7A" w:rsidP="005C4EE6">
      <w:pPr>
        <w:pStyle w:val="ListParagraph"/>
        <w:spacing w:line="276" w:lineRule="auto"/>
        <w:ind w:left="1080"/>
        <w:jc w:val="both"/>
        <w:rPr>
          <w:rFonts w:ascii="Calibri" w:hAnsi="Calibri" w:cs="Calibri"/>
          <w:color w:val="000000"/>
        </w:rPr>
      </w:pPr>
      <w:r w:rsidRPr="00167B7A">
        <w:rPr>
          <w:rFonts w:ascii="Calibri" w:hAnsi="Calibri" w:cs="Calibri"/>
          <w:color w:val="000000"/>
        </w:rPr>
        <w:t xml:space="preserve">Pendapatan Pemerintah Provinsi/Kabupaten/Kota yang bersumber dari </w:t>
      </w:r>
      <w:proofErr w:type="gramStart"/>
      <w:r w:rsidRPr="00167B7A">
        <w:rPr>
          <w:rFonts w:ascii="Calibri" w:hAnsi="Calibri" w:cs="Calibri"/>
          <w:color w:val="000000"/>
        </w:rPr>
        <w:t>dana</w:t>
      </w:r>
      <w:proofErr w:type="gramEnd"/>
      <w:r w:rsidRPr="00167B7A">
        <w:rPr>
          <w:rFonts w:ascii="Calibri" w:hAnsi="Calibri" w:cs="Calibri"/>
          <w:color w:val="000000"/>
        </w:rPr>
        <w:t xml:space="preserve"> transfer lainnya, penggunaannya harus berpedoman pada masing-masing Peraturan/ Petunjuk Teknis yang melandasi penerimaan dana transfer lainnya dimaksud.</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lastRenderedPageBreak/>
        <w:t xml:space="preserve">Penganggaran pendapatan kabupaten/kota yang bersumber dari Bagi Hasil Pajak Daerah yang diterima dari pemerintah provinsi didasarkan pada alokasi belanja Bagi Hasil Pajak Daerah dari pemerintah provinsi Tahun Anggaran 2016. </w:t>
      </w:r>
    </w:p>
    <w:p w:rsidR="00167B7A" w:rsidRPr="00167B7A" w:rsidRDefault="00167B7A" w:rsidP="005C4EE6">
      <w:pPr>
        <w:pStyle w:val="ListParagraph"/>
        <w:spacing w:line="276" w:lineRule="auto"/>
        <w:ind w:left="1080"/>
        <w:jc w:val="both"/>
        <w:rPr>
          <w:rFonts w:ascii="Calibri" w:hAnsi="Calibri" w:cs="Calibri"/>
          <w:color w:val="000000"/>
        </w:rPr>
      </w:pPr>
      <w:r w:rsidRPr="00167B7A">
        <w:rPr>
          <w:rFonts w:ascii="Calibri" w:hAnsi="Calibri" w:cs="Calibri"/>
          <w:color w:val="000000"/>
        </w:rPr>
        <w:t>Dalam hal penetapan APBD kabupaten/kota Tahun Anggaran 2016 mendahului penetapan APBD provinsi Tahun Anggaran 2016, penganggarannya didasarkan pada alokasi Bagi Hasil Pajak Daerah Tahun Anggaran 2015 dengan memperhatikan realisasi Bagi Hasil Pajak Daerah Tahun Anggaran 2014, sedangkan bagian pemerintah kabupaten/kota yang belum direalisasikan oleh pemerintah provinsi akibat pelampauan target Tahun Anggaran 2015, ditampung dalam peraturan daerah tentang Perubahan APBD Tahun Anggaran 2016 atau dicantumkan dalam LRA bagi pemerintah daerah yang tidak melakukan Perubahan APBD Tahun Anggaran 2016.</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t xml:space="preserve">Pendapatan daerah yang bersumber dari bantuan keuangan, baik yang bersifat umum maupun bersifat khusus yang diterima dari pemerintah provinsi atau pemerintah kabupaten/kota lainnya dianggarkan dalam APBD penerima bantuan, sepanjang sudah dianggarkan dalam APBD pemberi bantuan. </w:t>
      </w:r>
    </w:p>
    <w:p w:rsidR="005C4EE6" w:rsidRDefault="00167B7A" w:rsidP="005C4EE6">
      <w:pPr>
        <w:pStyle w:val="ListParagraph"/>
        <w:spacing w:line="276" w:lineRule="auto"/>
        <w:ind w:left="1080"/>
        <w:jc w:val="both"/>
        <w:rPr>
          <w:rFonts w:ascii="Calibri" w:hAnsi="Calibri" w:cs="Calibri"/>
          <w:color w:val="000000"/>
          <w:lang w:val="id-ID"/>
        </w:rPr>
      </w:pPr>
      <w:r w:rsidRPr="00167B7A">
        <w:rPr>
          <w:rFonts w:ascii="Calibri" w:hAnsi="Calibri" w:cs="Calibri"/>
          <w:color w:val="000000"/>
        </w:rPr>
        <w:t xml:space="preserve">Apabila pendapatan daerah yang bersumber dari bantuan keuangan bersifat umum tersebut diterima setelah peraturan daerah tentang APBD Tahun Anggaran 2016 ditetapkan, maka pemerintah daerah harus menyesuaikan alokasi bantuan keuangan dimaksud pada peraturan daerah tentang Perubahan APBD Tahun Anggaran 2016 atau dicantumkan dalam LRA bagi pemerintah daerah yang tidak melakukan Perubahan APBD Tahun Anggaran 2016. </w:t>
      </w:r>
    </w:p>
    <w:p w:rsidR="00167B7A" w:rsidRPr="00167B7A" w:rsidRDefault="00167B7A" w:rsidP="005C4EE6">
      <w:pPr>
        <w:pStyle w:val="ListParagraph"/>
        <w:spacing w:line="276" w:lineRule="auto"/>
        <w:ind w:left="1080"/>
        <w:jc w:val="both"/>
        <w:rPr>
          <w:rFonts w:ascii="Calibri" w:hAnsi="Calibri" w:cs="Calibri"/>
          <w:color w:val="000000"/>
        </w:rPr>
      </w:pPr>
      <w:r w:rsidRPr="00167B7A">
        <w:rPr>
          <w:rFonts w:ascii="Calibri" w:hAnsi="Calibri" w:cs="Calibri"/>
          <w:color w:val="000000"/>
        </w:rPr>
        <w:t>Apabila pendapatan daerah yang bersumber dari bantuan keuangan bersifat khusus tersebut diterima setelah peraturan daerah tentang APBD Tahun Anggaran 2016 ditetapkan, maka pemerintah daerah harus menyesuaikan alokasi bantuan keuangan bersifat khusus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 terlebih dahulu melakukan perubahan peraturan kepala daerah tentang penjabaran APBD Tahun Anggaran 2016, untuk selanjutnya diberitahukan kepada Pimpinan DPRD.</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t>Penganggaran pendapatan hibah yang bersumber dari pemerintah, pemerintah daerah lainnya atau pihak ketiga, baik dari badan, lembaga, organisasi swasta dalam negeri/luar negeri, kelompok masyarakat maupun perorangan yang tidak mengikat dan tidak mempunyai konsekuensi pengeluaran atau pengurangan</w:t>
      </w:r>
      <w:r w:rsidRPr="00167B7A">
        <w:rPr>
          <w:rFonts w:ascii="Calibri" w:hAnsi="Calibri" w:cs="Calibri"/>
          <w:color w:val="000000"/>
          <w:lang w:val="id-ID"/>
        </w:rPr>
        <w:t xml:space="preserve"> </w:t>
      </w:r>
      <w:r w:rsidRPr="00167B7A">
        <w:rPr>
          <w:rFonts w:ascii="Calibri" w:hAnsi="Calibri" w:cs="Calibri"/>
          <w:color w:val="000000"/>
        </w:rPr>
        <w:t xml:space="preserve">kewajiban pihak ketiga atau pemberi hibah, dianggarkan dalam APBD setelah adanya kepastian pendapatan dimaksud. </w:t>
      </w:r>
    </w:p>
    <w:p w:rsidR="00167B7A" w:rsidRPr="00167B7A" w:rsidRDefault="00167B7A" w:rsidP="005C4EE6">
      <w:pPr>
        <w:pStyle w:val="ListParagraph"/>
        <w:spacing w:line="276" w:lineRule="auto"/>
        <w:ind w:left="1080"/>
        <w:jc w:val="both"/>
        <w:rPr>
          <w:rFonts w:ascii="Calibri" w:hAnsi="Calibri" w:cs="Calibri"/>
          <w:color w:val="000000"/>
        </w:rPr>
      </w:pPr>
      <w:r w:rsidRPr="005C4EE6">
        <w:rPr>
          <w:rFonts w:ascii="Calibri" w:hAnsi="Calibri" w:cs="Calibri"/>
          <w:color w:val="000000"/>
          <w:lang w:val="id-ID"/>
        </w:rPr>
        <w:t xml:space="preserve">Untuk kepastian pendapatan hibah yang bersumber dari pemerintah daerah lainnya tersebut didasarkan pada perjanjian hibah antara kepala daerah/pejabat </w:t>
      </w:r>
      <w:r w:rsidRPr="005C4EE6">
        <w:rPr>
          <w:rFonts w:ascii="Calibri" w:hAnsi="Calibri" w:cs="Calibri"/>
          <w:color w:val="000000"/>
          <w:lang w:val="id-ID"/>
        </w:rPr>
        <w:lastRenderedPageBreak/>
        <w:t xml:space="preserve">yang diberi kuasa selaku pemberi dengan kepala daerah/pejabat yang diberi kuasa selaku penerima, sedangkan untuk penerimaan hibah yang bersumber dari pihak ketiga juga didasarkan pada perjanjian hibah antara pihak ketiga selaku pemberi dengan kepala daerah/pejabat yang diberi kuasa selaku penerima. </w:t>
      </w:r>
      <w:r w:rsidRPr="00167B7A">
        <w:rPr>
          <w:rFonts w:ascii="Calibri" w:hAnsi="Calibri" w:cs="Calibri"/>
          <w:color w:val="000000"/>
        </w:rPr>
        <w:t>Dari aspek teknis penganggaran, pendapatan tersebut di atas dianggarkan pada akun pendapatan, kelompok pendapatan LainLain Pendapatan Daerah Yang Sah, dan diuraikan ke dalam jenis, obyek dan rincian obyek pendapatan sesuai kode rekening berkenaan.</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t xml:space="preserve">Penganggaran pendapatan yang bersumber dari sumbangan pihak ketiga, baik dari badan, lembaga, organisasi swasta dalam negeri, kelompok masyarakat maupun perorangan yang tidak mengikat dan tidak mempunyai konsekuensi pengeluaran atau pengurangan kewajiban pihak ketiga atau pemberi sumbangan, dianggarkan dalam APBD setelah adanya kepastian pendapatan dimaksud. </w:t>
      </w:r>
    </w:p>
    <w:p w:rsidR="00167B7A" w:rsidRPr="00167B7A" w:rsidRDefault="00167B7A" w:rsidP="005C4EE6">
      <w:pPr>
        <w:pStyle w:val="ListParagraph"/>
        <w:spacing w:line="276" w:lineRule="auto"/>
        <w:ind w:left="1080"/>
        <w:jc w:val="both"/>
        <w:rPr>
          <w:rFonts w:ascii="Calibri" w:hAnsi="Calibri" w:cs="Calibri"/>
          <w:color w:val="000000"/>
        </w:rPr>
      </w:pPr>
      <w:r w:rsidRPr="00167B7A">
        <w:rPr>
          <w:rFonts w:ascii="Calibri" w:hAnsi="Calibri" w:cs="Calibri"/>
          <w:color w:val="000000"/>
        </w:rPr>
        <w:t>Dari aspek teknis penganggaran, pendapatan tersebut di atas dianggarkan pada akun pendapatan, kelompok pendapatan Lainlain Pendapatan Daerah Yang Sah, dan diuraikan ke dalam jenis, obyek dan rincian obyek pendapatan sesuai kode rekening berkenaan.</w:t>
      </w:r>
    </w:p>
    <w:p w:rsidR="005C4EE6" w:rsidRPr="005C4EE6" w:rsidRDefault="00167B7A" w:rsidP="00167B7A">
      <w:pPr>
        <w:pStyle w:val="ListParagraph"/>
        <w:numPr>
          <w:ilvl w:val="0"/>
          <w:numId w:val="15"/>
        </w:numPr>
        <w:spacing w:line="276" w:lineRule="auto"/>
        <w:jc w:val="both"/>
        <w:rPr>
          <w:rFonts w:ascii="Calibri" w:hAnsi="Calibri" w:cs="Calibri"/>
          <w:color w:val="000000"/>
        </w:rPr>
      </w:pPr>
      <w:r w:rsidRPr="00167B7A">
        <w:rPr>
          <w:rFonts w:ascii="Calibri" w:hAnsi="Calibri" w:cs="Calibri"/>
          <w:color w:val="000000"/>
        </w:rPr>
        <w:t xml:space="preserve">Dalam hal pemerintah daerah memperoleh </w:t>
      </w:r>
      <w:proofErr w:type="gramStart"/>
      <w:r w:rsidRPr="00167B7A">
        <w:rPr>
          <w:rFonts w:ascii="Calibri" w:hAnsi="Calibri" w:cs="Calibri"/>
          <w:color w:val="000000"/>
        </w:rPr>
        <w:t>dana</w:t>
      </w:r>
      <w:proofErr w:type="gramEnd"/>
      <w:r w:rsidRPr="00167B7A">
        <w:rPr>
          <w:rFonts w:ascii="Calibri" w:hAnsi="Calibri" w:cs="Calibri"/>
          <w:color w:val="000000"/>
        </w:rPr>
        <w:t xml:space="preserve"> darurat dari pemerintah dianggarkan pada akun pendapatan, kelompok Lainlain Pendapatan Daerah Yang Sah, dan diuraikan ke dalam jenis, obyek dan rincian obyek pendapatan Dana Darurat. </w:t>
      </w:r>
    </w:p>
    <w:p w:rsidR="005C4EE6" w:rsidRDefault="00167B7A" w:rsidP="005C4EE6">
      <w:pPr>
        <w:pStyle w:val="ListParagraph"/>
        <w:spacing w:line="276" w:lineRule="auto"/>
        <w:ind w:left="1080"/>
        <w:jc w:val="both"/>
        <w:rPr>
          <w:rFonts w:ascii="Calibri" w:hAnsi="Calibri" w:cs="Calibri"/>
          <w:color w:val="000000"/>
          <w:lang w:val="id-ID"/>
        </w:rPr>
      </w:pPr>
      <w:proofErr w:type="gramStart"/>
      <w:r w:rsidRPr="00167B7A">
        <w:rPr>
          <w:rFonts w:ascii="Calibri" w:hAnsi="Calibri" w:cs="Calibri"/>
          <w:color w:val="000000"/>
        </w:rPr>
        <w:t>Dana darurat diberikan pada tahap pasca bencana untuk mendanai perbaikan fasilitas umum untuk melayani masyarakat sebagaimana ditegaskan dalam Pasal 296 ayat (3) dan ayat (4) Undang-Undang Nomor 23 Tahun 2014.</w:t>
      </w:r>
      <w:proofErr w:type="gramEnd"/>
      <w:r w:rsidRPr="00167B7A">
        <w:rPr>
          <w:rFonts w:ascii="Calibri" w:hAnsi="Calibri" w:cs="Calibri"/>
          <w:color w:val="000000"/>
        </w:rPr>
        <w:t xml:space="preserve"> </w:t>
      </w:r>
    </w:p>
    <w:p w:rsidR="005C4EE6" w:rsidRDefault="00167B7A" w:rsidP="005C4EE6">
      <w:pPr>
        <w:pStyle w:val="ListParagraph"/>
        <w:spacing w:line="276" w:lineRule="auto"/>
        <w:ind w:left="1080"/>
        <w:jc w:val="both"/>
        <w:rPr>
          <w:rFonts w:ascii="Calibri" w:hAnsi="Calibri" w:cs="Calibri"/>
          <w:color w:val="000000"/>
          <w:lang w:val="id-ID"/>
        </w:rPr>
      </w:pPr>
      <w:r w:rsidRPr="00167B7A">
        <w:rPr>
          <w:rFonts w:ascii="Calibri" w:hAnsi="Calibri" w:cs="Calibri"/>
          <w:color w:val="000000"/>
        </w:rPr>
        <w:t xml:space="preserve">Pendapatan </w:t>
      </w:r>
      <w:proofErr w:type="gramStart"/>
      <w:r w:rsidRPr="00167B7A">
        <w:rPr>
          <w:rFonts w:ascii="Calibri" w:hAnsi="Calibri" w:cs="Calibri"/>
          <w:color w:val="000000"/>
        </w:rPr>
        <w:t>dana</w:t>
      </w:r>
      <w:proofErr w:type="gramEnd"/>
      <w:r w:rsidRPr="00167B7A">
        <w:rPr>
          <w:rFonts w:ascii="Calibri" w:hAnsi="Calibri" w:cs="Calibri"/>
          <w:color w:val="000000"/>
        </w:rPr>
        <w:t xml:space="preserve"> darurat dapat dianggarkan sepanjang sudah diterbitkannya Peraturan Presiden mengenai rincian APBN Tahun Anggaran 2016 atau Peraturan Menteri Keuangan mengenai Alokasi Dana Darurat Tahun Anggaran 2016. </w:t>
      </w:r>
    </w:p>
    <w:p w:rsidR="00167B7A" w:rsidRPr="00167B7A" w:rsidRDefault="00167B7A" w:rsidP="005C4EE6">
      <w:pPr>
        <w:pStyle w:val="ListParagraph"/>
        <w:spacing w:line="276" w:lineRule="auto"/>
        <w:ind w:left="1080"/>
        <w:jc w:val="both"/>
        <w:rPr>
          <w:rFonts w:ascii="Calibri" w:hAnsi="Calibri" w:cs="Calibri"/>
          <w:color w:val="000000"/>
        </w:rPr>
      </w:pPr>
      <w:r w:rsidRPr="00167B7A">
        <w:rPr>
          <w:rFonts w:ascii="Calibri" w:hAnsi="Calibri" w:cs="Calibri"/>
          <w:color w:val="000000"/>
        </w:rPr>
        <w:t>Dalam hal Peraturan Presiden mengenai rincian APBN Tahun Anggaran 2016 atau Peraturan Menteri Keuangan mengenai alokasi Dana Darurat Tahun Anggaran 2016 ditetapkan setelah peraturan daerah tentang APBD Tahun Anggaran 2016 ditetapkan, maka pemerintah daerah harus menyesuaikan alokasi dana darurat dimaksud dengan terlebih dahulu melakukan perubahan peraturan kepala daerah tentang penjabaran APBD Tahun Anggaran 2016 dengan pemberitahuan kepada Pimpinan DPRD, untuk selanjutnya ditampung dalam peraturan daerah tentang perubahan APBD Tahun Anggaran 2016 atau dicantumkan dalam LRA bagi pemerintah daerah yang tidak melakukan Perubahan APBD Tahun Anggaran 2016 dengan</w:t>
      </w:r>
      <w:r w:rsidRPr="00167B7A">
        <w:rPr>
          <w:rFonts w:ascii="Calibri" w:hAnsi="Calibri" w:cs="Calibri"/>
          <w:color w:val="000000"/>
          <w:lang w:val="id-ID"/>
        </w:rPr>
        <w:t xml:space="preserve"> </w:t>
      </w:r>
      <w:r w:rsidRPr="00167B7A">
        <w:rPr>
          <w:rFonts w:ascii="Calibri" w:hAnsi="Calibri" w:cs="Calibri"/>
          <w:color w:val="000000"/>
        </w:rPr>
        <w:t>terlebih dahulu melakukan perubahan peraturan kepala daerah tentang penjabaran APBD Tahun Anggaran 2016 dengan pemberitahuan kepada Pimpinan DPRD.</w:t>
      </w:r>
    </w:p>
    <w:p w:rsidR="005C4EE6" w:rsidRDefault="005C4EE6" w:rsidP="005C4EE6">
      <w:pPr>
        <w:jc w:val="both"/>
        <w:rPr>
          <w:rFonts w:ascii="Calibri" w:hAnsi="Calibri" w:cs="Calibri"/>
          <w:color w:val="000000"/>
        </w:rPr>
      </w:pPr>
    </w:p>
    <w:p w:rsidR="005C4EE6" w:rsidRPr="00C02B4A" w:rsidRDefault="005C4EE6" w:rsidP="00823506">
      <w:pPr>
        <w:spacing w:after="0"/>
        <w:jc w:val="both"/>
        <w:rPr>
          <w:color w:val="000000"/>
          <w:sz w:val="24"/>
          <w:szCs w:val="24"/>
        </w:rPr>
      </w:pPr>
      <w:r w:rsidRPr="00C02B4A">
        <w:rPr>
          <w:color w:val="000000"/>
          <w:sz w:val="24"/>
          <w:szCs w:val="24"/>
        </w:rPr>
        <w:lastRenderedPageBreak/>
        <w:t>4.1.1. Target Pendapatan Daerah</w:t>
      </w:r>
    </w:p>
    <w:p w:rsidR="005C4EE6" w:rsidRPr="00C02B4A" w:rsidRDefault="005C4EE6" w:rsidP="00823506">
      <w:pPr>
        <w:ind w:firstLine="567"/>
        <w:jc w:val="both"/>
        <w:rPr>
          <w:rFonts w:ascii="Calibri" w:hAnsi="Calibri" w:cs="Calibri"/>
          <w:color w:val="000000"/>
          <w:sz w:val="24"/>
          <w:szCs w:val="24"/>
        </w:rPr>
      </w:pPr>
      <w:r w:rsidRPr="00C02B4A">
        <w:rPr>
          <w:color w:val="000000"/>
          <w:sz w:val="24"/>
          <w:szCs w:val="24"/>
        </w:rPr>
        <w:t>Perkembangan perekonomian Kabupaten Kaur secara lebih umum telah membaik. Peningkatan tersebut tentu dapat memberikan kontribusi bagi Pendapatan Asli Daerah. Untuk dana perimbangan menggunakan plafon anggaran 2015 sampai ada keputusan Menteri Keuangan. Perkiraan Pendapatan Daerah dalam APBD Tahun Anggaran 2016 dapat dilihat pada tabel di bawah ini:</w:t>
      </w:r>
    </w:p>
    <w:p w:rsidR="005C4EE6" w:rsidRPr="005C4EE6" w:rsidRDefault="005C4EE6" w:rsidP="005C4EE6">
      <w:pPr>
        <w:pStyle w:val="ListParagraph"/>
        <w:spacing w:line="276" w:lineRule="auto"/>
        <w:ind w:left="0"/>
        <w:jc w:val="center"/>
        <w:rPr>
          <w:rFonts w:asciiTheme="minorHAnsi" w:hAnsiTheme="minorHAnsi" w:cstheme="minorHAnsi"/>
          <w:color w:val="000000"/>
          <w:lang w:val="id-ID"/>
        </w:rPr>
      </w:pPr>
      <w:r w:rsidRPr="005C4EE6">
        <w:rPr>
          <w:rFonts w:asciiTheme="minorHAnsi" w:hAnsiTheme="minorHAnsi" w:cstheme="minorHAnsi"/>
          <w:b/>
          <w:bCs/>
          <w:color w:val="000000"/>
        </w:rPr>
        <w:t>Tabel IV.1</w:t>
      </w:r>
    </w:p>
    <w:p w:rsidR="00167B7A" w:rsidRDefault="005C4EE6" w:rsidP="005C4EE6">
      <w:pPr>
        <w:pStyle w:val="ListParagraph"/>
        <w:spacing w:line="276" w:lineRule="auto"/>
        <w:ind w:left="0"/>
        <w:jc w:val="center"/>
        <w:rPr>
          <w:rFonts w:asciiTheme="minorHAnsi" w:hAnsiTheme="minorHAnsi" w:cstheme="minorHAnsi"/>
          <w:b/>
          <w:bCs/>
          <w:color w:val="000000"/>
          <w:lang w:val="id-ID"/>
        </w:rPr>
      </w:pPr>
      <w:r w:rsidRPr="005C4EE6">
        <w:rPr>
          <w:rFonts w:asciiTheme="minorHAnsi" w:hAnsiTheme="minorHAnsi" w:cstheme="minorHAnsi"/>
          <w:b/>
          <w:bCs/>
          <w:color w:val="000000"/>
        </w:rPr>
        <w:t>Pendapatan Daerah TA 201</w:t>
      </w:r>
      <w:r>
        <w:rPr>
          <w:rFonts w:asciiTheme="minorHAnsi" w:hAnsiTheme="minorHAnsi" w:cstheme="minorHAnsi"/>
          <w:b/>
          <w:bCs/>
          <w:color w:val="000000"/>
          <w:lang w:val="id-ID"/>
        </w:rPr>
        <w:t>5</w:t>
      </w:r>
      <w:r w:rsidRPr="005C4EE6">
        <w:rPr>
          <w:rFonts w:asciiTheme="minorHAnsi" w:hAnsiTheme="minorHAnsi" w:cstheme="minorHAnsi"/>
          <w:b/>
          <w:bCs/>
          <w:color w:val="000000"/>
        </w:rPr>
        <w:t xml:space="preserve"> dan Perkiraan TA 201</w:t>
      </w:r>
      <w:r>
        <w:rPr>
          <w:rFonts w:asciiTheme="minorHAnsi" w:hAnsiTheme="minorHAnsi" w:cstheme="minorHAnsi"/>
          <w:b/>
          <w:bCs/>
          <w:color w:val="000000"/>
          <w:lang w:val="id-ID"/>
        </w:rPr>
        <w:t>6</w:t>
      </w:r>
    </w:p>
    <w:tbl>
      <w:tblPr>
        <w:tblStyle w:val="TableGrid"/>
        <w:tblW w:w="0" w:type="auto"/>
        <w:tblInd w:w="108" w:type="dxa"/>
        <w:tblLook w:val="04A0" w:firstRow="1" w:lastRow="0" w:firstColumn="1" w:lastColumn="0" w:noHBand="0" w:noVBand="1"/>
      </w:tblPr>
      <w:tblGrid>
        <w:gridCol w:w="601"/>
        <w:gridCol w:w="4511"/>
        <w:gridCol w:w="2011"/>
        <w:gridCol w:w="2011"/>
      </w:tblGrid>
      <w:tr w:rsidR="00C93C76" w:rsidRPr="00C93C76" w:rsidTr="00C93C76">
        <w:tc>
          <w:tcPr>
            <w:tcW w:w="569" w:type="dxa"/>
            <w:vMerge w:val="restart"/>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r w:rsidRPr="00C93C76">
              <w:rPr>
                <w:rFonts w:ascii="Calibri" w:hAnsi="Calibri" w:cstheme="minorHAnsi"/>
                <w:b/>
                <w:color w:val="000000"/>
                <w:szCs w:val="22"/>
              </w:rPr>
              <w:t>NO.</w:t>
            </w:r>
          </w:p>
        </w:tc>
        <w:tc>
          <w:tcPr>
            <w:tcW w:w="4534" w:type="dxa"/>
            <w:vMerge w:val="restart"/>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r w:rsidRPr="00C93C76">
              <w:rPr>
                <w:rFonts w:ascii="Calibri" w:hAnsi="Calibri" w:cstheme="minorHAnsi"/>
                <w:b/>
                <w:color w:val="000000"/>
                <w:szCs w:val="22"/>
              </w:rPr>
              <w:t>URAIAN</w:t>
            </w:r>
          </w:p>
        </w:tc>
        <w:tc>
          <w:tcPr>
            <w:tcW w:w="3969" w:type="dxa"/>
            <w:gridSpan w:val="2"/>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r w:rsidRPr="00C93C76">
              <w:rPr>
                <w:rFonts w:ascii="Calibri" w:hAnsi="Calibri" w:cstheme="minorHAnsi"/>
                <w:b/>
                <w:color w:val="000000"/>
                <w:szCs w:val="22"/>
              </w:rPr>
              <w:t>ANGGARAN (Rp.)</w:t>
            </w:r>
          </w:p>
        </w:tc>
      </w:tr>
      <w:tr w:rsidR="00C93C76" w:rsidRPr="00C93C76" w:rsidTr="00C93C76">
        <w:tc>
          <w:tcPr>
            <w:tcW w:w="569" w:type="dxa"/>
            <w:vMerge/>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p>
        </w:tc>
        <w:tc>
          <w:tcPr>
            <w:tcW w:w="4534" w:type="dxa"/>
            <w:vMerge/>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p>
        </w:tc>
        <w:tc>
          <w:tcPr>
            <w:tcW w:w="1985" w:type="dxa"/>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r w:rsidRPr="00C93C76">
              <w:rPr>
                <w:rFonts w:ascii="Calibri" w:hAnsi="Calibri" w:cstheme="minorHAnsi"/>
                <w:b/>
                <w:color w:val="000000"/>
                <w:szCs w:val="22"/>
              </w:rPr>
              <w:t>Tahun 201</w:t>
            </w:r>
            <w:r w:rsidRPr="00C93C76">
              <w:rPr>
                <w:rFonts w:ascii="Calibri" w:hAnsi="Calibri" w:cstheme="minorHAnsi"/>
                <w:b/>
                <w:color w:val="000000"/>
                <w:szCs w:val="22"/>
                <w:lang w:val="id-ID"/>
              </w:rPr>
              <w:t>5</w:t>
            </w:r>
          </w:p>
        </w:tc>
        <w:tc>
          <w:tcPr>
            <w:tcW w:w="1984" w:type="dxa"/>
            <w:vAlign w:val="center"/>
          </w:tcPr>
          <w:p w:rsidR="00C93C76" w:rsidRPr="00C93C76" w:rsidRDefault="00C93C76" w:rsidP="00C93C76">
            <w:pPr>
              <w:pStyle w:val="ListParagraph"/>
              <w:spacing w:line="276" w:lineRule="auto"/>
              <w:ind w:left="0"/>
              <w:jc w:val="center"/>
              <w:rPr>
                <w:rFonts w:ascii="Calibri" w:hAnsi="Calibri" w:cstheme="minorHAnsi"/>
                <w:b/>
                <w:color w:val="000000"/>
                <w:szCs w:val="22"/>
                <w:lang w:val="id-ID"/>
              </w:rPr>
            </w:pPr>
            <w:r w:rsidRPr="00C93C76">
              <w:rPr>
                <w:rFonts w:ascii="Calibri" w:hAnsi="Calibri" w:cstheme="minorHAnsi"/>
                <w:b/>
                <w:color w:val="000000"/>
                <w:szCs w:val="22"/>
              </w:rPr>
              <w:t>Tahun 201</w:t>
            </w:r>
            <w:r w:rsidRPr="00C93C76">
              <w:rPr>
                <w:rFonts w:ascii="Calibri" w:hAnsi="Calibri" w:cstheme="minorHAnsi"/>
                <w:b/>
                <w:color w:val="000000"/>
                <w:szCs w:val="22"/>
                <w:lang w:val="id-ID"/>
              </w:rPr>
              <w:t>6</w:t>
            </w:r>
          </w:p>
        </w:tc>
      </w:tr>
      <w:tr w:rsidR="005C4EE6" w:rsidRPr="00C93C76" w:rsidTr="00C93C76">
        <w:tc>
          <w:tcPr>
            <w:tcW w:w="569" w:type="dxa"/>
            <w:vAlign w:val="center"/>
          </w:tcPr>
          <w:p w:rsidR="005C4EE6" w:rsidRPr="00823506" w:rsidRDefault="005C4EE6" w:rsidP="00823506">
            <w:pPr>
              <w:spacing w:line="276" w:lineRule="auto"/>
              <w:jc w:val="center"/>
              <w:rPr>
                <w:rFonts w:ascii="Calibri" w:hAnsi="Calibri" w:cs="Calibri"/>
                <w:b/>
                <w:bCs/>
                <w:sz w:val="24"/>
              </w:rPr>
            </w:pPr>
          </w:p>
        </w:tc>
        <w:tc>
          <w:tcPr>
            <w:tcW w:w="4534" w:type="dxa"/>
            <w:vAlign w:val="center"/>
          </w:tcPr>
          <w:p w:rsidR="005C4EE6" w:rsidRPr="00C93C76" w:rsidRDefault="00C93C76" w:rsidP="00C93C76">
            <w:pPr>
              <w:spacing w:line="276" w:lineRule="auto"/>
              <w:rPr>
                <w:rFonts w:ascii="Calibri" w:hAnsi="Calibri" w:cs="Calibri"/>
                <w:b/>
                <w:sz w:val="24"/>
              </w:rPr>
            </w:pPr>
            <w:r w:rsidRPr="00C93C76">
              <w:rPr>
                <w:rFonts w:ascii="Calibri" w:hAnsi="Calibri" w:cs="Calibri"/>
                <w:b/>
                <w:sz w:val="24"/>
              </w:rPr>
              <w:t>PENDAPATAN DAERAH</w:t>
            </w:r>
          </w:p>
        </w:tc>
        <w:tc>
          <w:tcPr>
            <w:tcW w:w="1985" w:type="dxa"/>
            <w:vAlign w:val="center"/>
          </w:tcPr>
          <w:p w:rsidR="005C4EE6" w:rsidRPr="006A2C24" w:rsidRDefault="006A2C24" w:rsidP="006A2C24">
            <w:pPr>
              <w:spacing w:line="276" w:lineRule="auto"/>
              <w:jc w:val="right"/>
              <w:rPr>
                <w:rFonts w:ascii="Calibri" w:hAnsi="Calibri" w:cs="Calibri"/>
                <w:b/>
                <w:bCs/>
                <w:szCs w:val="20"/>
              </w:rPr>
            </w:pPr>
            <w:r w:rsidRPr="006A2C24">
              <w:rPr>
                <w:rFonts w:ascii="Calibri" w:hAnsi="Calibri" w:cs="Calibri"/>
                <w:b/>
                <w:bCs/>
                <w:szCs w:val="20"/>
              </w:rPr>
              <w:t>749.090.780.583,80</w:t>
            </w:r>
          </w:p>
        </w:tc>
        <w:tc>
          <w:tcPr>
            <w:tcW w:w="1984" w:type="dxa"/>
            <w:vAlign w:val="center"/>
          </w:tcPr>
          <w:p w:rsidR="005C4EE6" w:rsidRPr="003E1EBE" w:rsidRDefault="00A8081E" w:rsidP="00012D7F">
            <w:pPr>
              <w:spacing w:line="276" w:lineRule="auto"/>
              <w:jc w:val="right"/>
              <w:rPr>
                <w:rFonts w:ascii="Calibri" w:hAnsi="Calibri" w:cs="Calibri"/>
                <w:b/>
                <w:bCs/>
              </w:rPr>
            </w:pPr>
            <w:r w:rsidRPr="003E1EBE">
              <w:rPr>
                <w:rFonts w:ascii="Calibri" w:hAnsi="Calibri" w:cs="Calibri"/>
                <w:b/>
                <w:bCs/>
              </w:rPr>
              <w:t>9</w:t>
            </w:r>
            <w:r w:rsidR="00012D7F">
              <w:rPr>
                <w:rFonts w:ascii="Calibri" w:hAnsi="Calibri" w:cs="Calibri"/>
                <w:b/>
                <w:bCs/>
              </w:rPr>
              <w:t>55.028.868.483,80</w:t>
            </w:r>
          </w:p>
        </w:tc>
      </w:tr>
      <w:tr w:rsidR="005C4EE6" w:rsidRPr="00C93C76" w:rsidTr="00C93C76">
        <w:tc>
          <w:tcPr>
            <w:tcW w:w="569" w:type="dxa"/>
            <w:vAlign w:val="center"/>
          </w:tcPr>
          <w:p w:rsidR="005C4EE6" w:rsidRPr="003E1EBE" w:rsidRDefault="003E1EBE" w:rsidP="00823506">
            <w:pPr>
              <w:spacing w:line="276" w:lineRule="auto"/>
              <w:jc w:val="center"/>
              <w:rPr>
                <w:rFonts w:ascii="Calibri" w:hAnsi="Calibri" w:cs="Calibri"/>
                <w:b/>
                <w:bCs/>
                <w:sz w:val="24"/>
              </w:rPr>
            </w:pPr>
            <w:r w:rsidRPr="003E1EBE">
              <w:rPr>
                <w:rFonts w:ascii="Calibri" w:hAnsi="Calibri" w:cs="Calibri"/>
                <w:b/>
                <w:bCs/>
                <w:sz w:val="24"/>
              </w:rPr>
              <w:t>I</w:t>
            </w:r>
            <w:r w:rsidR="00823506" w:rsidRPr="003E1EBE">
              <w:rPr>
                <w:rFonts w:ascii="Calibri" w:hAnsi="Calibri" w:cs="Calibri"/>
                <w:b/>
                <w:bCs/>
                <w:sz w:val="24"/>
              </w:rPr>
              <w:t>.</w:t>
            </w:r>
          </w:p>
        </w:tc>
        <w:tc>
          <w:tcPr>
            <w:tcW w:w="4534" w:type="dxa"/>
            <w:vAlign w:val="center"/>
          </w:tcPr>
          <w:p w:rsidR="005C4EE6" w:rsidRPr="00C93C76" w:rsidRDefault="003E1EBE" w:rsidP="00C93C76">
            <w:pPr>
              <w:spacing w:line="276" w:lineRule="auto"/>
              <w:rPr>
                <w:rFonts w:ascii="Calibri" w:hAnsi="Calibri" w:cs="Calibri"/>
                <w:b/>
                <w:sz w:val="24"/>
              </w:rPr>
            </w:pPr>
            <w:r w:rsidRPr="00C93C76">
              <w:rPr>
                <w:rFonts w:ascii="Calibri" w:hAnsi="Calibri" w:cs="Calibri"/>
                <w:b/>
                <w:sz w:val="24"/>
              </w:rPr>
              <w:t>Pendapatan Asli Daerah</w:t>
            </w:r>
          </w:p>
        </w:tc>
        <w:tc>
          <w:tcPr>
            <w:tcW w:w="1985" w:type="dxa"/>
            <w:vAlign w:val="center"/>
          </w:tcPr>
          <w:p w:rsidR="005C4EE6" w:rsidRPr="006A2C24" w:rsidRDefault="006A2C24" w:rsidP="006A2C24">
            <w:pPr>
              <w:spacing w:line="276" w:lineRule="auto"/>
              <w:jc w:val="right"/>
              <w:rPr>
                <w:rFonts w:ascii="Calibri" w:hAnsi="Calibri" w:cs="Calibri"/>
                <w:b/>
                <w:bCs/>
                <w:szCs w:val="20"/>
              </w:rPr>
            </w:pPr>
            <w:r w:rsidRPr="006A2C24">
              <w:rPr>
                <w:rFonts w:ascii="Calibri" w:hAnsi="Calibri" w:cs="Calibri"/>
                <w:b/>
                <w:bCs/>
                <w:szCs w:val="20"/>
              </w:rPr>
              <w:t>28.443.766.583,80</w:t>
            </w:r>
          </w:p>
        </w:tc>
        <w:tc>
          <w:tcPr>
            <w:tcW w:w="1984" w:type="dxa"/>
            <w:vAlign w:val="center"/>
          </w:tcPr>
          <w:p w:rsidR="005C4EE6" w:rsidRPr="006A2C24" w:rsidRDefault="003E1EBE" w:rsidP="00A8081E">
            <w:pPr>
              <w:spacing w:line="276" w:lineRule="auto"/>
              <w:jc w:val="right"/>
              <w:rPr>
                <w:rFonts w:ascii="Calibri" w:hAnsi="Calibri" w:cs="Calibri"/>
                <w:b/>
                <w:bCs/>
              </w:rPr>
            </w:pPr>
            <w:r w:rsidRPr="006A2C24">
              <w:rPr>
                <w:rFonts w:ascii="Calibri" w:hAnsi="Calibri" w:cs="Calibri"/>
                <w:b/>
                <w:bCs/>
              </w:rPr>
              <w:t>27.271.856.583,80</w:t>
            </w:r>
          </w:p>
        </w:tc>
      </w:tr>
      <w:tr w:rsidR="00C93C76" w:rsidRPr="00C93C76" w:rsidTr="00C93C76">
        <w:tc>
          <w:tcPr>
            <w:tcW w:w="569" w:type="dxa"/>
            <w:vAlign w:val="center"/>
          </w:tcPr>
          <w:p w:rsidR="00C93C76" w:rsidRPr="00C93C76" w:rsidRDefault="003E1EBE" w:rsidP="00823506">
            <w:pPr>
              <w:spacing w:line="276" w:lineRule="auto"/>
              <w:jc w:val="center"/>
              <w:rPr>
                <w:rFonts w:ascii="Calibri" w:hAnsi="Calibri" w:cs="Calibri"/>
                <w:sz w:val="24"/>
              </w:rPr>
            </w:pPr>
            <w:r>
              <w:rPr>
                <w:rFonts w:ascii="Calibri" w:hAnsi="Calibri" w:cs="Calibri"/>
                <w:sz w:val="24"/>
              </w:rPr>
              <w:t>1</w:t>
            </w:r>
            <w:r w:rsidR="00823506">
              <w:rPr>
                <w:rFonts w:ascii="Calibri" w:hAnsi="Calibri" w:cs="Calibri"/>
                <w:sz w:val="24"/>
              </w:rPr>
              <w:t>.</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Pajak Daerah</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6.184.000.000,00</w:t>
            </w:r>
          </w:p>
        </w:tc>
        <w:tc>
          <w:tcPr>
            <w:tcW w:w="1984" w:type="dxa"/>
            <w:vAlign w:val="center"/>
          </w:tcPr>
          <w:p w:rsidR="00C93C76" w:rsidRPr="003E1EBE" w:rsidRDefault="003E1EBE" w:rsidP="003E1EBE">
            <w:pPr>
              <w:jc w:val="right"/>
              <w:rPr>
                <w:rFonts w:ascii="Calibri" w:hAnsi="Calibri" w:cs="Calibri"/>
              </w:rPr>
            </w:pPr>
            <w:r w:rsidRPr="003E1EBE">
              <w:rPr>
                <w:rFonts w:ascii="Calibri" w:hAnsi="Calibri" w:cs="Calibri"/>
              </w:rPr>
              <w:t xml:space="preserve"> 4.703.760.000,00 </w:t>
            </w:r>
          </w:p>
        </w:tc>
      </w:tr>
      <w:tr w:rsidR="00C93C76" w:rsidRPr="00C93C76" w:rsidTr="00C93C76">
        <w:tc>
          <w:tcPr>
            <w:tcW w:w="569" w:type="dxa"/>
            <w:vAlign w:val="center"/>
          </w:tcPr>
          <w:p w:rsidR="00C93C76" w:rsidRPr="00C93C76" w:rsidRDefault="003E1EBE" w:rsidP="00823506">
            <w:pPr>
              <w:spacing w:line="276" w:lineRule="auto"/>
              <w:jc w:val="center"/>
              <w:rPr>
                <w:rFonts w:ascii="Calibri" w:hAnsi="Calibri" w:cs="Calibri"/>
                <w:sz w:val="24"/>
              </w:rPr>
            </w:pPr>
            <w:r>
              <w:rPr>
                <w:rFonts w:ascii="Calibri" w:hAnsi="Calibri" w:cs="Calibri"/>
                <w:sz w:val="24"/>
              </w:rPr>
              <w:t>2</w:t>
            </w:r>
            <w:r w:rsidR="00823506">
              <w:rPr>
                <w:rFonts w:ascii="Calibri" w:hAnsi="Calibri" w:cs="Calibri"/>
                <w:sz w:val="24"/>
              </w:rPr>
              <w:t>.</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Retribusi Daerah</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9.532.860.000,00</w:t>
            </w:r>
          </w:p>
        </w:tc>
        <w:tc>
          <w:tcPr>
            <w:tcW w:w="1984" w:type="dxa"/>
            <w:vAlign w:val="center"/>
          </w:tcPr>
          <w:p w:rsidR="00C93C76" w:rsidRPr="003E1EBE" w:rsidRDefault="003E1EBE" w:rsidP="003E1EBE">
            <w:pPr>
              <w:jc w:val="right"/>
              <w:rPr>
                <w:rFonts w:ascii="Calibri" w:hAnsi="Calibri" w:cs="Calibri"/>
              </w:rPr>
            </w:pPr>
            <w:r w:rsidRPr="003E1EBE">
              <w:rPr>
                <w:rFonts w:ascii="Calibri" w:hAnsi="Calibri" w:cs="Calibri"/>
              </w:rPr>
              <w:t xml:space="preserve">  9.273.190.000,00 </w:t>
            </w:r>
          </w:p>
        </w:tc>
      </w:tr>
      <w:tr w:rsidR="00C93C76" w:rsidRPr="00C93C76" w:rsidTr="00C93C76">
        <w:tc>
          <w:tcPr>
            <w:tcW w:w="569" w:type="dxa"/>
            <w:vAlign w:val="center"/>
          </w:tcPr>
          <w:p w:rsidR="00C93C76" w:rsidRPr="00C93C76" w:rsidRDefault="003E1EBE" w:rsidP="00823506">
            <w:pPr>
              <w:spacing w:line="276" w:lineRule="auto"/>
              <w:jc w:val="center"/>
              <w:rPr>
                <w:rFonts w:ascii="Calibri" w:hAnsi="Calibri" w:cs="Calibri"/>
                <w:sz w:val="24"/>
              </w:rPr>
            </w:pPr>
            <w:r>
              <w:rPr>
                <w:rFonts w:ascii="Calibri" w:hAnsi="Calibri" w:cs="Calibri"/>
                <w:sz w:val="24"/>
              </w:rPr>
              <w:t>3</w:t>
            </w:r>
            <w:r w:rsidR="00823506">
              <w:rPr>
                <w:rFonts w:ascii="Calibri" w:hAnsi="Calibri" w:cs="Calibri"/>
                <w:sz w:val="24"/>
              </w:rPr>
              <w:t>.</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Hasil Pengelolaan Kekayaan Daerah Yang</w:t>
            </w:r>
            <w:r w:rsidRPr="00C93C76">
              <w:rPr>
                <w:rFonts w:ascii="Calibri" w:hAnsi="Calibri" w:cs="Calibri"/>
                <w:sz w:val="24"/>
              </w:rPr>
              <w:br/>
              <w:t>Dipisahkan</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3.092.150.583,80</w:t>
            </w:r>
          </w:p>
        </w:tc>
        <w:tc>
          <w:tcPr>
            <w:tcW w:w="1984" w:type="dxa"/>
            <w:vAlign w:val="center"/>
          </w:tcPr>
          <w:p w:rsidR="00C93C76" w:rsidRPr="003E1EBE" w:rsidRDefault="003E1EBE" w:rsidP="003E1EBE">
            <w:pPr>
              <w:jc w:val="right"/>
              <w:rPr>
                <w:rFonts w:ascii="Calibri" w:hAnsi="Calibri" w:cs="Calibri"/>
              </w:rPr>
            </w:pPr>
            <w:r w:rsidRPr="003E1EBE">
              <w:rPr>
                <w:rFonts w:ascii="Calibri" w:hAnsi="Calibri" w:cs="Calibri"/>
              </w:rPr>
              <w:t xml:space="preserve">   3.092.150.583,80 </w:t>
            </w:r>
          </w:p>
        </w:tc>
      </w:tr>
      <w:tr w:rsidR="00C93C76" w:rsidRPr="00C93C76" w:rsidTr="00C93C76">
        <w:tc>
          <w:tcPr>
            <w:tcW w:w="569" w:type="dxa"/>
            <w:vAlign w:val="center"/>
          </w:tcPr>
          <w:p w:rsidR="00C93C76" w:rsidRPr="00C93C76" w:rsidRDefault="003E1EBE" w:rsidP="00823506">
            <w:pPr>
              <w:spacing w:line="276" w:lineRule="auto"/>
              <w:jc w:val="center"/>
              <w:rPr>
                <w:rFonts w:ascii="Calibri" w:hAnsi="Calibri" w:cs="Calibri"/>
                <w:sz w:val="24"/>
              </w:rPr>
            </w:pPr>
            <w:r>
              <w:rPr>
                <w:rFonts w:ascii="Calibri" w:hAnsi="Calibri" w:cs="Calibri"/>
                <w:sz w:val="24"/>
              </w:rPr>
              <w:t>4</w:t>
            </w:r>
            <w:r w:rsidR="00823506">
              <w:rPr>
                <w:rFonts w:ascii="Calibri" w:hAnsi="Calibri" w:cs="Calibri"/>
                <w:sz w:val="24"/>
              </w:rPr>
              <w:t>.</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Lain-lain Pendapatan Asli Daerah Yang Sah</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9.634.756.000,00</w:t>
            </w:r>
          </w:p>
        </w:tc>
        <w:tc>
          <w:tcPr>
            <w:tcW w:w="1984" w:type="dxa"/>
            <w:vAlign w:val="center"/>
          </w:tcPr>
          <w:p w:rsidR="00C93C76" w:rsidRPr="003E1EBE" w:rsidRDefault="003E1EBE" w:rsidP="003E1EBE">
            <w:pPr>
              <w:jc w:val="right"/>
              <w:rPr>
                <w:rFonts w:ascii="Calibri" w:hAnsi="Calibri" w:cs="Calibri"/>
              </w:rPr>
            </w:pPr>
            <w:r w:rsidRPr="003E1EBE">
              <w:rPr>
                <w:rFonts w:ascii="Calibri" w:hAnsi="Calibri" w:cs="Calibri"/>
              </w:rPr>
              <w:t xml:space="preserve">  10.202.756.000,00 </w:t>
            </w:r>
          </w:p>
        </w:tc>
      </w:tr>
      <w:tr w:rsidR="00C93C76" w:rsidRPr="00C93C76" w:rsidTr="009065DD">
        <w:tc>
          <w:tcPr>
            <w:tcW w:w="569" w:type="dxa"/>
            <w:vAlign w:val="center"/>
          </w:tcPr>
          <w:p w:rsidR="00C93C76" w:rsidRPr="00823506" w:rsidRDefault="00823506" w:rsidP="00823506">
            <w:pPr>
              <w:spacing w:line="276" w:lineRule="auto"/>
              <w:jc w:val="center"/>
              <w:rPr>
                <w:rFonts w:ascii="Calibri" w:hAnsi="Calibri" w:cs="Calibri"/>
                <w:b/>
                <w:bCs/>
                <w:sz w:val="24"/>
              </w:rPr>
            </w:pPr>
            <w:r w:rsidRPr="00823506">
              <w:rPr>
                <w:rFonts w:ascii="Calibri" w:hAnsi="Calibri" w:cs="Calibri"/>
                <w:b/>
                <w:bCs/>
                <w:sz w:val="24"/>
              </w:rPr>
              <w:t>II</w:t>
            </w:r>
          </w:p>
        </w:tc>
        <w:tc>
          <w:tcPr>
            <w:tcW w:w="4534" w:type="dxa"/>
            <w:vAlign w:val="center"/>
          </w:tcPr>
          <w:p w:rsidR="00C93C76" w:rsidRPr="00C93C76" w:rsidRDefault="003E1EBE" w:rsidP="00C93C76">
            <w:pPr>
              <w:spacing w:line="276" w:lineRule="auto"/>
              <w:rPr>
                <w:rFonts w:ascii="Calibri" w:hAnsi="Calibri" w:cs="Calibri"/>
                <w:b/>
                <w:sz w:val="24"/>
              </w:rPr>
            </w:pPr>
            <w:r w:rsidRPr="00C93C76">
              <w:rPr>
                <w:rFonts w:ascii="Calibri" w:hAnsi="Calibri" w:cs="Calibri"/>
                <w:b/>
                <w:sz w:val="24"/>
              </w:rPr>
              <w:t>Dana Perimbangan</w:t>
            </w:r>
          </w:p>
        </w:tc>
        <w:tc>
          <w:tcPr>
            <w:tcW w:w="1985" w:type="dxa"/>
            <w:vAlign w:val="center"/>
          </w:tcPr>
          <w:p w:rsidR="00C93C76" w:rsidRPr="006A2C24" w:rsidRDefault="006A2C24" w:rsidP="009065DD">
            <w:pPr>
              <w:jc w:val="right"/>
              <w:rPr>
                <w:rFonts w:ascii="Calibri" w:hAnsi="Calibri" w:cs="Calibri"/>
                <w:b/>
                <w:bCs/>
                <w:szCs w:val="20"/>
              </w:rPr>
            </w:pPr>
            <w:r w:rsidRPr="006A2C24">
              <w:rPr>
                <w:rFonts w:ascii="Calibri" w:hAnsi="Calibri" w:cs="Calibri"/>
                <w:b/>
                <w:bCs/>
                <w:szCs w:val="20"/>
              </w:rPr>
              <w:t>611.041.179.000,00</w:t>
            </w:r>
          </w:p>
        </w:tc>
        <w:tc>
          <w:tcPr>
            <w:tcW w:w="1984" w:type="dxa"/>
            <w:vAlign w:val="center"/>
          </w:tcPr>
          <w:p w:rsidR="00C93C76" w:rsidRPr="003E1EBE" w:rsidRDefault="003E1EBE" w:rsidP="003E1EBE">
            <w:pPr>
              <w:jc w:val="center"/>
              <w:rPr>
                <w:rFonts w:ascii="Calibri" w:hAnsi="Calibri" w:cs="Calibri"/>
                <w:b/>
                <w:bCs/>
              </w:rPr>
            </w:pPr>
            <w:r w:rsidRPr="003E1EBE">
              <w:rPr>
                <w:rFonts w:ascii="Calibri" w:hAnsi="Calibri" w:cs="Calibri"/>
                <w:b/>
                <w:bCs/>
              </w:rPr>
              <w:t xml:space="preserve">697.532.969.000,00 </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1.</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Dana Bagi Hasil Pajak/Bagi Hasil Bukan Pajak</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36.826.278.000,00</w:t>
            </w:r>
          </w:p>
        </w:tc>
        <w:tc>
          <w:tcPr>
            <w:tcW w:w="1984" w:type="dxa"/>
            <w:vAlign w:val="center"/>
          </w:tcPr>
          <w:p w:rsidR="00C93C76" w:rsidRPr="003E1EBE" w:rsidRDefault="003E1EBE" w:rsidP="003E1EBE">
            <w:pPr>
              <w:jc w:val="right"/>
              <w:rPr>
                <w:rFonts w:ascii="Calibri" w:hAnsi="Calibri" w:cs="Calibri"/>
              </w:rPr>
            </w:pPr>
            <w:r w:rsidRPr="003E1EBE">
              <w:rPr>
                <w:rFonts w:ascii="Calibri" w:hAnsi="Calibri" w:cs="Calibri"/>
              </w:rPr>
              <w:t xml:space="preserve">36.826.278.000,00 </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2.</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Dana Alokasi Umum</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393.623.581.000,00</w:t>
            </w:r>
          </w:p>
        </w:tc>
        <w:tc>
          <w:tcPr>
            <w:tcW w:w="1984" w:type="dxa"/>
            <w:vAlign w:val="center"/>
          </w:tcPr>
          <w:p w:rsidR="00C93C76" w:rsidRPr="003E1EBE" w:rsidRDefault="003E1EBE" w:rsidP="003E1EBE">
            <w:pPr>
              <w:jc w:val="right"/>
              <w:rPr>
                <w:rFonts w:ascii="Calibri" w:hAnsi="Calibri" w:cs="Calibri"/>
              </w:rPr>
            </w:pPr>
            <w:r w:rsidRPr="003E1EBE">
              <w:rPr>
                <w:rFonts w:ascii="Calibri" w:hAnsi="Calibri" w:cs="Calibri"/>
              </w:rPr>
              <w:t xml:space="preserve">441.587.141.000,00 </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3.</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Dana Alokasi Khusus</w:t>
            </w:r>
          </w:p>
        </w:tc>
        <w:tc>
          <w:tcPr>
            <w:tcW w:w="1985" w:type="dxa"/>
            <w:vAlign w:val="center"/>
          </w:tcPr>
          <w:p w:rsidR="00C93C76" w:rsidRPr="006A2C24" w:rsidRDefault="006A2C24" w:rsidP="006A2C24">
            <w:pPr>
              <w:spacing w:line="276" w:lineRule="auto"/>
              <w:jc w:val="right"/>
              <w:rPr>
                <w:rFonts w:ascii="Calibri" w:hAnsi="Calibri" w:cs="Calibri"/>
                <w:szCs w:val="20"/>
              </w:rPr>
            </w:pPr>
            <w:r>
              <w:rPr>
                <w:rFonts w:ascii="Calibri" w:hAnsi="Calibri" w:cs="Calibri"/>
                <w:szCs w:val="20"/>
              </w:rPr>
              <w:t>180.591.320.000,00</w:t>
            </w:r>
          </w:p>
        </w:tc>
        <w:tc>
          <w:tcPr>
            <w:tcW w:w="1984" w:type="dxa"/>
            <w:vAlign w:val="center"/>
          </w:tcPr>
          <w:p w:rsidR="00C93C76" w:rsidRPr="003E1EBE" w:rsidRDefault="00012D7F" w:rsidP="003E1EBE">
            <w:pPr>
              <w:jc w:val="right"/>
              <w:rPr>
                <w:rFonts w:ascii="Calibri" w:hAnsi="Calibri" w:cs="Calibri"/>
              </w:rPr>
            </w:pPr>
            <w:r>
              <w:rPr>
                <w:rFonts w:ascii="Calibri" w:hAnsi="Calibri" w:cs="Calibri"/>
              </w:rPr>
              <w:t>275.037.307.900</w:t>
            </w:r>
            <w:r w:rsidR="003E1EBE" w:rsidRPr="003E1EBE">
              <w:rPr>
                <w:rFonts w:ascii="Calibri" w:hAnsi="Calibri" w:cs="Calibri"/>
              </w:rPr>
              <w:t xml:space="preserve">,00 </w:t>
            </w:r>
          </w:p>
        </w:tc>
      </w:tr>
      <w:tr w:rsidR="00C93C76" w:rsidRPr="006A2C24" w:rsidTr="00C93C76">
        <w:tc>
          <w:tcPr>
            <w:tcW w:w="569" w:type="dxa"/>
            <w:vAlign w:val="center"/>
          </w:tcPr>
          <w:p w:rsidR="00C93C76" w:rsidRPr="00823506" w:rsidRDefault="00823506" w:rsidP="00823506">
            <w:pPr>
              <w:spacing w:line="276" w:lineRule="auto"/>
              <w:jc w:val="center"/>
              <w:rPr>
                <w:rFonts w:ascii="Calibri" w:hAnsi="Calibri" w:cs="Calibri"/>
                <w:b/>
                <w:bCs/>
                <w:sz w:val="24"/>
              </w:rPr>
            </w:pPr>
            <w:r w:rsidRPr="00823506">
              <w:rPr>
                <w:rFonts w:ascii="Calibri" w:hAnsi="Calibri" w:cs="Calibri"/>
                <w:b/>
                <w:bCs/>
                <w:sz w:val="24"/>
              </w:rPr>
              <w:t>III</w:t>
            </w:r>
          </w:p>
        </w:tc>
        <w:tc>
          <w:tcPr>
            <w:tcW w:w="4534" w:type="dxa"/>
            <w:vAlign w:val="center"/>
          </w:tcPr>
          <w:p w:rsidR="00C93C76" w:rsidRPr="00C93C76" w:rsidRDefault="003E1EBE" w:rsidP="00C93C76">
            <w:pPr>
              <w:spacing w:line="276" w:lineRule="auto"/>
              <w:rPr>
                <w:rFonts w:ascii="Calibri" w:hAnsi="Calibri" w:cs="Calibri"/>
                <w:b/>
                <w:sz w:val="24"/>
              </w:rPr>
            </w:pPr>
            <w:r w:rsidRPr="00C93C76">
              <w:rPr>
                <w:rFonts w:ascii="Calibri" w:hAnsi="Calibri" w:cs="Calibri"/>
                <w:b/>
                <w:sz w:val="24"/>
              </w:rPr>
              <w:t>Lain-Lain Pendapatan Daerah Yang Sah</w:t>
            </w:r>
          </w:p>
        </w:tc>
        <w:tc>
          <w:tcPr>
            <w:tcW w:w="1985" w:type="dxa"/>
            <w:vAlign w:val="center"/>
          </w:tcPr>
          <w:p w:rsidR="00C93C76" w:rsidRPr="006A2C24" w:rsidRDefault="009065DD" w:rsidP="006A2C24">
            <w:pPr>
              <w:spacing w:line="276" w:lineRule="auto"/>
              <w:jc w:val="right"/>
              <w:rPr>
                <w:rFonts w:ascii="Calibri" w:hAnsi="Calibri" w:cs="Calibri"/>
                <w:b/>
                <w:bCs/>
                <w:szCs w:val="20"/>
              </w:rPr>
            </w:pPr>
            <w:r>
              <w:rPr>
                <w:rFonts w:ascii="Calibri" w:hAnsi="Calibri" w:cs="Calibri"/>
                <w:b/>
                <w:bCs/>
                <w:szCs w:val="20"/>
              </w:rPr>
              <w:t>109.605.835.000,00</w:t>
            </w:r>
          </w:p>
        </w:tc>
        <w:tc>
          <w:tcPr>
            <w:tcW w:w="1984" w:type="dxa"/>
            <w:vAlign w:val="center"/>
          </w:tcPr>
          <w:p w:rsidR="00C93C76" w:rsidRPr="006A2C24" w:rsidRDefault="00012D7F" w:rsidP="003E1EBE">
            <w:pPr>
              <w:jc w:val="right"/>
              <w:rPr>
                <w:rFonts w:ascii="Calibri" w:hAnsi="Calibri" w:cs="Calibri"/>
                <w:b/>
                <w:bCs/>
              </w:rPr>
            </w:pPr>
            <w:r>
              <w:rPr>
                <w:rFonts w:ascii="Calibri" w:hAnsi="Calibri" w:cs="Calibri"/>
                <w:b/>
                <w:bCs/>
              </w:rPr>
              <w:t>174.306.285.000</w:t>
            </w:r>
            <w:r w:rsidR="003E1EBE" w:rsidRPr="006A2C24">
              <w:rPr>
                <w:rFonts w:ascii="Calibri" w:hAnsi="Calibri" w:cs="Calibri"/>
                <w:b/>
                <w:bCs/>
              </w:rPr>
              <w:t xml:space="preserve">,00 </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1.</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Hibah</w:t>
            </w:r>
          </w:p>
        </w:tc>
        <w:tc>
          <w:tcPr>
            <w:tcW w:w="1985" w:type="dxa"/>
            <w:vAlign w:val="center"/>
          </w:tcPr>
          <w:p w:rsidR="00C93C76" w:rsidRPr="006A2C24" w:rsidRDefault="009065DD" w:rsidP="006A2C24">
            <w:pPr>
              <w:spacing w:line="276" w:lineRule="auto"/>
              <w:jc w:val="right"/>
              <w:rPr>
                <w:rFonts w:ascii="Calibri" w:hAnsi="Calibri" w:cs="Calibri"/>
                <w:szCs w:val="20"/>
              </w:rPr>
            </w:pPr>
            <w:r>
              <w:rPr>
                <w:rFonts w:ascii="Calibri" w:hAnsi="Calibri" w:cs="Calibri"/>
                <w:szCs w:val="20"/>
              </w:rPr>
              <w:t>-</w:t>
            </w:r>
          </w:p>
        </w:tc>
        <w:tc>
          <w:tcPr>
            <w:tcW w:w="1984" w:type="dxa"/>
            <w:vAlign w:val="center"/>
          </w:tcPr>
          <w:p w:rsidR="00C93C76" w:rsidRPr="006A2C24" w:rsidRDefault="006A2C24" w:rsidP="00A8081E">
            <w:pPr>
              <w:spacing w:line="276" w:lineRule="auto"/>
              <w:jc w:val="right"/>
              <w:rPr>
                <w:rFonts w:ascii="Calibri" w:hAnsi="Calibri" w:cs="Calibri"/>
              </w:rPr>
            </w:pPr>
            <w:r w:rsidRPr="006A2C24">
              <w:rPr>
                <w:rFonts w:ascii="Calibri" w:hAnsi="Calibri" w:cs="Calibri"/>
              </w:rPr>
              <w:t>-</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2.</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Dana Darurat</w:t>
            </w:r>
          </w:p>
        </w:tc>
        <w:tc>
          <w:tcPr>
            <w:tcW w:w="1985" w:type="dxa"/>
            <w:vAlign w:val="center"/>
          </w:tcPr>
          <w:p w:rsidR="00C93C76" w:rsidRPr="006A2C24" w:rsidRDefault="009065DD" w:rsidP="006A2C24">
            <w:pPr>
              <w:spacing w:line="276" w:lineRule="auto"/>
              <w:jc w:val="right"/>
              <w:rPr>
                <w:rFonts w:ascii="Calibri" w:hAnsi="Calibri" w:cs="Calibri"/>
                <w:szCs w:val="20"/>
              </w:rPr>
            </w:pPr>
            <w:r>
              <w:rPr>
                <w:rFonts w:ascii="Calibri" w:hAnsi="Calibri" w:cs="Calibri"/>
                <w:szCs w:val="20"/>
              </w:rPr>
              <w:t>-</w:t>
            </w:r>
          </w:p>
        </w:tc>
        <w:tc>
          <w:tcPr>
            <w:tcW w:w="1984" w:type="dxa"/>
            <w:vAlign w:val="center"/>
          </w:tcPr>
          <w:p w:rsidR="00C93C76" w:rsidRPr="006A2C24" w:rsidRDefault="006A2C24" w:rsidP="00A8081E">
            <w:pPr>
              <w:spacing w:line="276" w:lineRule="auto"/>
              <w:jc w:val="right"/>
              <w:rPr>
                <w:rFonts w:ascii="Calibri" w:hAnsi="Calibri" w:cs="Calibri"/>
              </w:rPr>
            </w:pPr>
            <w:r w:rsidRPr="006A2C24">
              <w:rPr>
                <w:rFonts w:ascii="Calibri" w:hAnsi="Calibri" w:cs="Calibri"/>
              </w:rPr>
              <w:t>-</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3.</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Dana Bagi Hasil Pajak dari Provinsi dan</w:t>
            </w:r>
            <w:r w:rsidRPr="00C93C76">
              <w:rPr>
                <w:rFonts w:ascii="Calibri" w:hAnsi="Calibri" w:cs="Calibri"/>
                <w:sz w:val="24"/>
              </w:rPr>
              <w:br/>
              <w:t>Pemerintah Daerah lainnya</w:t>
            </w:r>
          </w:p>
        </w:tc>
        <w:tc>
          <w:tcPr>
            <w:tcW w:w="1985" w:type="dxa"/>
            <w:vAlign w:val="center"/>
          </w:tcPr>
          <w:p w:rsidR="00C93C76" w:rsidRPr="006A2C24" w:rsidRDefault="009065DD" w:rsidP="006A2C24">
            <w:pPr>
              <w:spacing w:line="276" w:lineRule="auto"/>
              <w:jc w:val="right"/>
              <w:rPr>
                <w:rFonts w:ascii="Calibri" w:hAnsi="Calibri" w:cs="Calibri"/>
                <w:szCs w:val="20"/>
              </w:rPr>
            </w:pPr>
            <w:r>
              <w:rPr>
                <w:rFonts w:ascii="Calibri" w:hAnsi="Calibri" w:cs="Calibri"/>
                <w:szCs w:val="20"/>
              </w:rPr>
              <w:t>17.314.445.000,00</w:t>
            </w:r>
          </w:p>
        </w:tc>
        <w:tc>
          <w:tcPr>
            <w:tcW w:w="1984" w:type="dxa"/>
            <w:vAlign w:val="center"/>
          </w:tcPr>
          <w:p w:rsidR="00C93C76" w:rsidRPr="006A2C24" w:rsidRDefault="003E1EBE" w:rsidP="003E1EBE">
            <w:pPr>
              <w:jc w:val="right"/>
              <w:rPr>
                <w:rFonts w:ascii="Calibri" w:hAnsi="Calibri" w:cs="Calibri"/>
              </w:rPr>
            </w:pPr>
            <w:r w:rsidRPr="006A2C24">
              <w:rPr>
                <w:rFonts w:ascii="Calibri" w:hAnsi="Calibri" w:cs="Calibri"/>
              </w:rPr>
              <w:t xml:space="preserve">17.314.445.000,00 </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4.</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Dana Penyesuaian dan Otonomi Khusus</w:t>
            </w:r>
          </w:p>
        </w:tc>
        <w:tc>
          <w:tcPr>
            <w:tcW w:w="1985" w:type="dxa"/>
            <w:vAlign w:val="center"/>
          </w:tcPr>
          <w:p w:rsidR="00C93C76" w:rsidRPr="006A2C24" w:rsidRDefault="009065DD" w:rsidP="006A2C24">
            <w:pPr>
              <w:spacing w:line="276" w:lineRule="auto"/>
              <w:jc w:val="right"/>
              <w:rPr>
                <w:rFonts w:ascii="Calibri" w:hAnsi="Calibri" w:cs="Calibri"/>
                <w:szCs w:val="20"/>
              </w:rPr>
            </w:pPr>
            <w:r>
              <w:rPr>
                <w:rFonts w:ascii="Calibri" w:hAnsi="Calibri" w:cs="Calibri"/>
                <w:szCs w:val="20"/>
              </w:rPr>
              <w:t>41.153.151.000,00</w:t>
            </w:r>
          </w:p>
        </w:tc>
        <w:tc>
          <w:tcPr>
            <w:tcW w:w="1984" w:type="dxa"/>
            <w:vAlign w:val="center"/>
          </w:tcPr>
          <w:p w:rsidR="00C93C76" w:rsidRPr="006A2C24" w:rsidRDefault="00012D7F" w:rsidP="006A2C24">
            <w:pPr>
              <w:jc w:val="right"/>
              <w:rPr>
                <w:rFonts w:ascii="Calibri" w:hAnsi="Calibri" w:cs="Calibri"/>
              </w:rPr>
            </w:pPr>
            <w:r>
              <w:rPr>
                <w:rFonts w:ascii="Calibri" w:hAnsi="Calibri" w:cs="Calibri"/>
              </w:rPr>
              <w:t>42.286.738.000</w:t>
            </w:r>
            <w:r w:rsidR="006A2C24" w:rsidRPr="006A2C24">
              <w:rPr>
                <w:rFonts w:ascii="Calibri" w:hAnsi="Calibri" w:cs="Calibri"/>
              </w:rPr>
              <w:t xml:space="preserve">,00 </w:t>
            </w:r>
          </w:p>
        </w:tc>
      </w:tr>
      <w:tr w:rsidR="00C93C76" w:rsidRPr="00C93C76" w:rsidTr="00C93C76">
        <w:tc>
          <w:tcPr>
            <w:tcW w:w="569" w:type="dxa"/>
            <w:vAlign w:val="center"/>
          </w:tcPr>
          <w:p w:rsidR="00C93C76" w:rsidRPr="00C93C76" w:rsidRDefault="00823506" w:rsidP="00823506">
            <w:pPr>
              <w:spacing w:line="276" w:lineRule="auto"/>
              <w:jc w:val="center"/>
              <w:rPr>
                <w:rFonts w:ascii="Calibri" w:hAnsi="Calibri" w:cs="Calibri"/>
                <w:sz w:val="24"/>
              </w:rPr>
            </w:pPr>
            <w:r>
              <w:rPr>
                <w:rFonts w:ascii="Calibri" w:hAnsi="Calibri" w:cs="Calibri"/>
                <w:sz w:val="24"/>
              </w:rPr>
              <w:t>5.</w:t>
            </w:r>
          </w:p>
        </w:tc>
        <w:tc>
          <w:tcPr>
            <w:tcW w:w="4534" w:type="dxa"/>
            <w:vAlign w:val="center"/>
          </w:tcPr>
          <w:p w:rsidR="00C93C76" w:rsidRPr="00C93C76" w:rsidRDefault="00C93C76" w:rsidP="00C93C76">
            <w:pPr>
              <w:spacing w:line="276" w:lineRule="auto"/>
              <w:rPr>
                <w:rFonts w:ascii="Calibri" w:hAnsi="Calibri" w:cs="Calibri"/>
                <w:sz w:val="24"/>
              </w:rPr>
            </w:pPr>
            <w:r w:rsidRPr="00C93C76">
              <w:rPr>
                <w:rFonts w:ascii="Calibri" w:hAnsi="Calibri" w:cs="Calibri"/>
                <w:sz w:val="24"/>
              </w:rPr>
              <w:t>Bantuan Keuangan dari Provinsi atau</w:t>
            </w:r>
            <w:r w:rsidRPr="00C93C76">
              <w:rPr>
                <w:rFonts w:ascii="Calibri" w:hAnsi="Calibri" w:cs="Calibri"/>
                <w:sz w:val="24"/>
              </w:rPr>
              <w:br/>
              <w:t>Pemerintah Daerah lainnya</w:t>
            </w:r>
          </w:p>
        </w:tc>
        <w:tc>
          <w:tcPr>
            <w:tcW w:w="1985" w:type="dxa"/>
            <w:vAlign w:val="center"/>
          </w:tcPr>
          <w:p w:rsidR="00C93C76" w:rsidRPr="006A2C24" w:rsidRDefault="009065DD" w:rsidP="006A2C24">
            <w:pPr>
              <w:spacing w:line="276" w:lineRule="auto"/>
              <w:jc w:val="right"/>
              <w:rPr>
                <w:rFonts w:ascii="Calibri" w:hAnsi="Calibri" w:cs="Calibri"/>
                <w:szCs w:val="20"/>
              </w:rPr>
            </w:pPr>
            <w:r>
              <w:rPr>
                <w:rFonts w:ascii="Calibri" w:hAnsi="Calibri" w:cs="Calibri"/>
                <w:szCs w:val="20"/>
              </w:rPr>
              <w:t>-</w:t>
            </w:r>
          </w:p>
        </w:tc>
        <w:tc>
          <w:tcPr>
            <w:tcW w:w="1984" w:type="dxa"/>
            <w:vAlign w:val="center"/>
          </w:tcPr>
          <w:p w:rsidR="00C93C76" w:rsidRPr="006A2C24" w:rsidRDefault="006A2C24" w:rsidP="00A8081E">
            <w:pPr>
              <w:spacing w:line="276" w:lineRule="auto"/>
              <w:jc w:val="right"/>
              <w:rPr>
                <w:rFonts w:ascii="Calibri" w:hAnsi="Calibri" w:cs="Calibri"/>
              </w:rPr>
            </w:pPr>
            <w:r>
              <w:rPr>
                <w:rFonts w:ascii="Calibri" w:hAnsi="Calibri" w:cs="Calibri"/>
              </w:rPr>
              <w:t>-</w:t>
            </w:r>
          </w:p>
        </w:tc>
      </w:tr>
      <w:tr w:rsidR="006A2C24" w:rsidRPr="006A2C24" w:rsidTr="00C93C76">
        <w:tc>
          <w:tcPr>
            <w:tcW w:w="569" w:type="dxa"/>
            <w:vAlign w:val="center"/>
          </w:tcPr>
          <w:p w:rsidR="006A2C24" w:rsidRDefault="006A2C24" w:rsidP="00823506">
            <w:pPr>
              <w:jc w:val="center"/>
              <w:rPr>
                <w:rFonts w:ascii="Calibri" w:hAnsi="Calibri" w:cs="Calibri"/>
                <w:sz w:val="24"/>
              </w:rPr>
            </w:pPr>
            <w:r>
              <w:rPr>
                <w:rFonts w:ascii="Calibri" w:hAnsi="Calibri" w:cs="Calibri"/>
                <w:sz w:val="24"/>
              </w:rPr>
              <w:t>6.</w:t>
            </w:r>
          </w:p>
        </w:tc>
        <w:tc>
          <w:tcPr>
            <w:tcW w:w="4534" w:type="dxa"/>
            <w:vAlign w:val="center"/>
          </w:tcPr>
          <w:p w:rsidR="006A2C24" w:rsidRPr="00C93C76" w:rsidRDefault="006A2C24" w:rsidP="00C93C76">
            <w:pPr>
              <w:rPr>
                <w:rFonts w:ascii="Calibri" w:hAnsi="Calibri" w:cs="Calibri"/>
                <w:sz w:val="24"/>
              </w:rPr>
            </w:pPr>
            <w:r>
              <w:rPr>
                <w:rFonts w:ascii="Calibri" w:hAnsi="Calibri" w:cs="Calibri"/>
                <w:sz w:val="24"/>
              </w:rPr>
              <w:t>Pendapatan Lainnya</w:t>
            </w:r>
          </w:p>
        </w:tc>
        <w:tc>
          <w:tcPr>
            <w:tcW w:w="1985" w:type="dxa"/>
            <w:vAlign w:val="center"/>
          </w:tcPr>
          <w:p w:rsidR="006A2C24" w:rsidRPr="006A2C24" w:rsidRDefault="009065DD" w:rsidP="006A2C24">
            <w:pPr>
              <w:jc w:val="right"/>
              <w:rPr>
                <w:rFonts w:ascii="Calibri" w:hAnsi="Calibri" w:cs="Calibri"/>
                <w:szCs w:val="20"/>
              </w:rPr>
            </w:pPr>
            <w:r>
              <w:rPr>
                <w:rFonts w:ascii="Calibri" w:hAnsi="Calibri" w:cs="Calibri"/>
                <w:szCs w:val="20"/>
              </w:rPr>
              <w:t>51.138.239.000,00</w:t>
            </w:r>
          </w:p>
        </w:tc>
        <w:tc>
          <w:tcPr>
            <w:tcW w:w="1984" w:type="dxa"/>
            <w:vAlign w:val="center"/>
          </w:tcPr>
          <w:p w:rsidR="006A2C24" w:rsidRPr="006A2C24" w:rsidRDefault="006A2C24" w:rsidP="006A2C24">
            <w:pPr>
              <w:jc w:val="right"/>
              <w:rPr>
                <w:rFonts w:ascii="Calibri" w:hAnsi="Calibri" w:cs="Calibri"/>
              </w:rPr>
            </w:pPr>
            <w:r w:rsidRPr="006A2C24">
              <w:rPr>
                <w:rFonts w:ascii="Calibri" w:hAnsi="Calibri" w:cs="Calibri"/>
              </w:rPr>
              <w:t xml:space="preserve">114.705.102.000,00 </w:t>
            </w:r>
          </w:p>
        </w:tc>
      </w:tr>
    </w:tbl>
    <w:p w:rsidR="005C4EE6" w:rsidRDefault="005C4EE6" w:rsidP="005C4EE6">
      <w:pPr>
        <w:pStyle w:val="ListParagraph"/>
        <w:spacing w:line="276" w:lineRule="auto"/>
        <w:ind w:left="0"/>
        <w:jc w:val="center"/>
        <w:rPr>
          <w:rFonts w:asciiTheme="minorHAnsi" w:hAnsiTheme="minorHAnsi" w:cstheme="minorHAnsi"/>
          <w:color w:val="000000"/>
          <w:sz w:val="28"/>
          <w:szCs w:val="28"/>
          <w:lang w:val="id-ID"/>
        </w:rPr>
      </w:pPr>
    </w:p>
    <w:p w:rsidR="00C93C76" w:rsidRDefault="00C93C76" w:rsidP="005C4EE6">
      <w:pPr>
        <w:pStyle w:val="ListParagraph"/>
        <w:spacing w:line="276" w:lineRule="auto"/>
        <w:ind w:left="0"/>
        <w:jc w:val="center"/>
        <w:rPr>
          <w:rFonts w:asciiTheme="minorHAnsi" w:hAnsiTheme="minorHAnsi" w:cstheme="minorHAnsi"/>
          <w:color w:val="000000"/>
          <w:sz w:val="28"/>
          <w:szCs w:val="28"/>
          <w:lang w:val="id-ID"/>
        </w:rPr>
      </w:pPr>
    </w:p>
    <w:p w:rsidR="00C93C76" w:rsidRDefault="00C93C76">
      <w:pPr>
        <w:rPr>
          <w:rFonts w:eastAsia="Times New Roman" w:cstheme="minorHAnsi"/>
          <w:color w:val="000000"/>
          <w:sz w:val="28"/>
          <w:szCs w:val="28"/>
        </w:rPr>
      </w:pPr>
      <w:r>
        <w:rPr>
          <w:rFonts w:cstheme="minorHAnsi"/>
          <w:color w:val="000000"/>
          <w:sz w:val="28"/>
          <w:szCs w:val="28"/>
        </w:rPr>
        <w:br w:type="page"/>
      </w:r>
    </w:p>
    <w:p w:rsidR="00C93C76" w:rsidRPr="008D458C" w:rsidRDefault="00E74D84" w:rsidP="00E74D84">
      <w:pPr>
        <w:pStyle w:val="ListParagraph"/>
        <w:numPr>
          <w:ilvl w:val="0"/>
          <w:numId w:val="3"/>
        </w:numPr>
        <w:spacing w:line="276" w:lineRule="auto"/>
        <w:rPr>
          <w:rFonts w:asciiTheme="minorHAnsi" w:hAnsiTheme="minorHAnsi" w:cstheme="minorHAnsi"/>
          <w:color w:val="000000"/>
          <w:sz w:val="32"/>
          <w:szCs w:val="32"/>
          <w:lang w:val="id-ID"/>
        </w:rPr>
      </w:pPr>
      <w:r w:rsidRPr="008D458C">
        <w:rPr>
          <w:rFonts w:asciiTheme="minorHAnsi" w:hAnsiTheme="minorHAnsi" w:cstheme="minorHAnsi"/>
          <w:color w:val="000000"/>
        </w:rPr>
        <w:lastRenderedPageBreak/>
        <w:t>Belanja Daerah</w:t>
      </w:r>
    </w:p>
    <w:p w:rsidR="008D458C" w:rsidRPr="008D458C" w:rsidRDefault="008D458C" w:rsidP="008D458C">
      <w:pPr>
        <w:pStyle w:val="ListParagraph"/>
        <w:spacing w:line="276" w:lineRule="auto"/>
        <w:ind w:left="360"/>
        <w:jc w:val="both"/>
        <w:rPr>
          <w:rFonts w:ascii="Calibri" w:hAnsi="Calibri" w:cs="Calibri"/>
          <w:color w:val="000000"/>
          <w:lang w:val="id-ID"/>
        </w:rPr>
      </w:pPr>
      <w:r w:rsidRPr="008D458C">
        <w:rPr>
          <w:rFonts w:ascii="Calibri" w:hAnsi="Calibri" w:cs="Calibri"/>
          <w:color w:val="000000"/>
        </w:rPr>
        <w:t xml:space="preserve">Berdasarkan Undang-Undang Nomor 23 Tahun 2014, belanja daerah digunakan untuk pelaksanaan urusan pemerintahan konkuren yang menjadi kewenangan daerah yang terdiri atas urusan pemerintahan wajib dan urusan pemerintahan pilihan. </w:t>
      </w:r>
      <w:proofErr w:type="gramStart"/>
      <w:r w:rsidRPr="008D458C">
        <w:rPr>
          <w:rFonts w:ascii="Calibri" w:hAnsi="Calibri" w:cs="Calibri"/>
          <w:color w:val="000000"/>
        </w:rPr>
        <w:t>Belanja daerah tersebut diprioritaskan untuk mendanai urusan pemerintahan wajib terkait pelayanan dasar yang ditetapkan dengan standar pelayanan minimal serta berpedoman pada standar teknis dan harga satuan regional sesuai dengan ketentuan peraturan perundangundangan.</w:t>
      </w:r>
      <w:proofErr w:type="gramEnd"/>
      <w:r w:rsidRPr="008D458C">
        <w:rPr>
          <w:rFonts w:ascii="Calibri" w:hAnsi="Calibri" w:cs="Calibri"/>
          <w:color w:val="000000"/>
        </w:rPr>
        <w:t xml:space="preserve"> </w:t>
      </w:r>
      <w:proofErr w:type="gramStart"/>
      <w:r w:rsidRPr="008D458C">
        <w:rPr>
          <w:rFonts w:ascii="Calibri" w:hAnsi="Calibri" w:cs="Calibri"/>
          <w:color w:val="000000"/>
        </w:rPr>
        <w:t>Belanja daerah untuk urusan pemerintahan wajib yang tidak terkait dengan pelayanan dasar dan urusan pemerintahan pilihan berpedoman pada analisis standar belanja dan standar harga satuan regional.</w:t>
      </w:r>
      <w:proofErr w:type="gramEnd"/>
      <w:r w:rsidRPr="008D458C">
        <w:rPr>
          <w:rFonts w:ascii="Calibri" w:hAnsi="Calibri" w:cs="Calibri"/>
          <w:color w:val="000000"/>
        </w:rPr>
        <w:t xml:space="preserve"> Urusan pemerintahan wajib yang berkaitan dengan pelayanan dasar meliputi: (a) pendidikan, (b) kesehatan, (c) pekerjaan umum dan penataan ruang, (d) perumahan rakyat dan kawasan permukiman, (e) ketentraman, ketertiban umum, dan perlindungan masyarakat, dan (f) sosial. Urusan Pemerintahan Wajib yang tidak berkaitan dengan pelayanan dasar meliputi: (a) tenaga kerja, (b) pemberdayaan perempuan dan perlindungan anak, (c) pangan, (d) pertanahan, (e) lingkungan hidup, (f) administrasi kependudukan dan pencatatan sipil, (g) pemberdayaan masyarakat dan desa, (h) pengendalian penduduk dan keluarga berencana, (i) perhubungan, (j) komunikasi dan informatika, (k) koperasi, usaha kecil, dan menengah, (l) penanaman modal, (m) kepemudaan dan olahraga, (n) statistik, (o) persandian, (p) kebudayaan, (q) perpustakaan, dan (r) kearsipan. Urusan pemerintahan pilihan meliputi: (a) kelautan dan perikanan, (b) pariwisata, (c) pertanian, (d) kehutanan, (e) energi dan sumber daya mineral, (f) perdagangan, (g) perindustrian, dan (h) transmigrasi. </w:t>
      </w:r>
    </w:p>
    <w:p w:rsidR="008D458C" w:rsidRDefault="008D458C" w:rsidP="008D458C">
      <w:pPr>
        <w:pStyle w:val="ListParagraph"/>
        <w:spacing w:line="276" w:lineRule="auto"/>
        <w:ind w:left="360"/>
        <w:jc w:val="both"/>
        <w:rPr>
          <w:rFonts w:ascii="Calibri" w:hAnsi="Calibri" w:cs="Calibri"/>
          <w:color w:val="000000"/>
          <w:lang w:val="id-ID"/>
        </w:rPr>
      </w:pPr>
      <w:r w:rsidRPr="008D458C">
        <w:rPr>
          <w:rFonts w:ascii="Calibri" w:hAnsi="Calibri" w:cs="Calibri"/>
          <w:color w:val="000000"/>
          <w:lang w:val="id-ID"/>
        </w:rPr>
        <w:t xml:space="preserve">Pemerintah daerah menetapkan target capaian kinerja setiap belanja, baik dalam konteks daerah, satuan kerja perangkat daerah, maupun program dan kegiatan, yang bertujuan untuk meningkatkan akuntabilitas perencanaan anggaran dan memperjelas efektifitas dan efisiensi penggunaan anggaran. </w:t>
      </w:r>
      <w:proofErr w:type="gramStart"/>
      <w:r w:rsidRPr="008D458C">
        <w:rPr>
          <w:rFonts w:ascii="Calibri" w:hAnsi="Calibri" w:cs="Calibri"/>
          <w:color w:val="000000"/>
        </w:rPr>
        <w:t>Program dan kegiatan harus memberikan informasi yang jelas dan terukur serta memiliki korelasi langsung dengan keluaran yang diharapkan dari program dan kegiatan dimaksud ditinjau dari aspek indikator, tolok ukur dan target kinerjanya</w:t>
      </w:r>
      <w:r>
        <w:rPr>
          <w:rFonts w:ascii="Calibri" w:hAnsi="Calibri" w:cs="Calibri"/>
          <w:color w:val="000000"/>
          <w:lang w:val="id-ID"/>
        </w:rPr>
        <w:t>.</w:t>
      </w:r>
      <w:proofErr w:type="gramEnd"/>
    </w:p>
    <w:p w:rsidR="008D458C" w:rsidRPr="006A2C24" w:rsidRDefault="008D458C" w:rsidP="008D458C">
      <w:pPr>
        <w:pStyle w:val="ListParagraph"/>
        <w:numPr>
          <w:ilvl w:val="0"/>
          <w:numId w:val="16"/>
        </w:numPr>
        <w:spacing w:line="276" w:lineRule="auto"/>
        <w:jc w:val="both"/>
        <w:rPr>
          <w:rFonts w:ascii="Calibri" w:hAnsi="Calibri" w:cs="Calibri"/>
          <w:color w:val="000000"/>
          <w:lang w:val="id-ID"/>
        </w:rPr>
      </w:pPr>
      <w:r w:rsidRPr="006A2C24">
        <w:rPr>
          <w:rFonts w:ascii="Calibri" w:hAnsi="Calibri" w:cs="Calibri"/>
          <w:color w:val="000000"/>
        </w:rPr>
        <w:t>Belanja Tidak Langsung</w:t>
      </w:r>
    </w:p>
    <w:p w:rsidR="008D458C" w:rsidRPr="006A2C24" w:rsidRDefault="008D458C" w:rsidP="008D458C">
      <w:pPr>
        <w:spacing w:after="0"/>
        <w:ind w:left="720"/>
        <w:jc w:val="both"/>
        <w:rPr>
          <w:rFonts w:ascii="Calibri" w:hAnsi="Calibri" w:cs="Calibri"/>
          <w:color w:val="000000"/>
          <w:sz w:val="24"/>
          <w:szCs w:val="24"/>
        </w:rPr>
      </w:pPr>
      <w:r w:rsidRPr="006A2C24">
        <w:rPr>
          <w:rFonts w:ascii="Calibri" w:hAnsi="Calibri" w:cs="Calibri"/>
          <w:color w:val="000000"/>
          <w:sz w:val="24"/>
          <w:szCs w:val="24"/>
        </w:rPr>
        <w:t>Penganggaran belanja tidak langsung memperhatikan hal-hal sebagai berikut:</w:t>
      </w:r>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t>Belanja Pegawai</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Penganggaran untuk gaji pokok dan tunjangan Pegawai Negeri Sipil Daerah (PNSD) disesuaikan dengan ketentuan peraturan perundang-undangan serta memperhitungkan rencana kenaikan gaji pokok dan tunjangan PNSD serta pemberian gaji ketiga belas</w:t>
      </w:r>
      <w:r w:rsidR="007575E7">
        <w:rPr>
          <w:rFonts w:ascii="Calibri" w:hAnsi="Calibri" w:cs="Calibri"/>
          <w:color w:val="000000"/>
          <w:lang w:val="id-ID"/>
        </w:rPr>
        <w:t xml:space="preserve"> dan ke empat belas</w:t>
      </w:r>
      <w:r w:rsidRPr="00E178B0">
        <w:rPr>
          <w:rFonts w:ascii="Calibri" w:hAnsi="Calibri" w:cs="Calibri"/>
          <w:color w:val="000000"/>
        </w:rPr>
        <w:t>.</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Penganggaran belanja pegawai untuk kebutuhan pengangkatan Calon PNSD sesuai formasi pegawai Tahun 2016.</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 xml:space="preserve">Penganggaran belanja pegawai untuk kebutuhan kenaikan gaji berkala, kenaikan pangkat, tunjangan keluarga dan mutasi pegawai dengan </w:t>
      </w:r>
      <w:r w:rsidRPr="00E178B0">
        <w:rPr>
          <w:rFonts w:ascii="Calibri" w:hAnsi="Calibri" w:cs="Calibri"/>
          <w:color w:val="000000"/>
        </w:rPr>
        <w:lastRenderedPageBreak/>
        <w:t>memperhitungkan acress yang besarnya maksimum 2</w:t>
      </w:r>
      <w:proofErr w:type="gramStart"/>
      <w:r w:rsidRPr="00E178B0">
        <w:rPr>
          <w:rFonts w:ascii="Calibri" w:hAnsi="Calibri" w:cs="Calibri"/>
          <w:color w:val="000000"/>
        </w:rPr>
        <w:t>,5</w:t>
      </w:r>
      <w:proofErr w:type="gramEnd"/>
      <w:r w:rsidRPr="00E178B0">
        <w:rPr>
          <w:rFonts w:ascii="Calibri" w:hAnsi="Calibri" w:cs="Calibri"/>
          <w:color w:val="000000"/>
        </w:rPr>
        <w:t>% (dua koma lima per seratus) dari jumlah belanja pegawai untuk gaji pokok dan tunjangan.</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Penganggaran penyelenggaraan jaminan kesehatan bagi Kepala Daerah/Wakil Kepala Daerah, Pimpinan dan Anggota DPRD serta PNSD dibebankan pada APBD Tahun Anggaran 2016 dengan mempedomani Undang-Undang Nomor 40 Tahun 2004 tentang Sistem Jaminan Sosial Nasional, Undang-Undang Nomor 24 Tahun 2011 tentang Badan Penyelenggara Jaminan Sosial (BPJS) dan Peraturan Presiden Nomor 12 Tahun 2013 tentang Jaminan Kesehatan sebagaimana diubah dengan Peraturan Presiden Nomor 111 Tahun 2013 tentang Perubahan Atas Peraturan Presiden Nomor 12 Tahun 2013 tentang Jaminan Kesehatan. Terkait dengan hal tersebut, penyediaan anggaran untuk pengembangan cakupan penyelenggaraan jaminan kesehatan bagi Kepala Daerah/Wakil Kepala Daerah, Pimpinan dan Anggota DPRD serta PNSD di luar cakupan penyelenggaraan jaminan kesehatan yang disediakan oleh BPJS, tidak diperkenankan dianggarkan dalam APBD.</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Penganggaran penyelenggaraan jaminan kecelakaan kerja dan kematian bagi Kepala Daerah/Wakil Kepala Daerah, Pimpinan dan Anggota DPRD serta PNSD dibebankan pada APBD dengan mempedomani Undang-Undang Nomor 40 Tahun 2004, Undang-Undang Nomor 24 Tahun 2011, Peraturan Pemerintah Nomor 84 Tahun 2013 tentang Perubahan Kesembilan Atas Peraturan Pemerintah Nomor 14 Tahun 1993 tentang Penyelenggaraan Program Jaminan Sosial Tenaga Kerja dan Peraturan Presiden Nomor 109 Tahun 2013 tentang Penahapan Kepesertaan Program Jaminan Sosial.</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Penganggaran Tambahan Penghasilan PNSD harus memperhatikan kemampuan keuangan daerah dengan persetujuan DPRD sesuai amanat Pasal 63 ayat (2) Peraturan Pemerintah Nomor 58 Tahun 2005. Kebijakan dan penentuan kriterianya ditetapkan terlebih dahulu dengan peraturan kepala daerah sebagaimana diatur dalam Pasal 39 Peraturan Menteri Dalam Negeri Nomor 13 Tahun 2006, sebagaimana telah diubah beberapa kali terakhir dengan Peraturan Menteri Dalam Negeri Nomor 21 Tahun 2011.</w:t>
      </w:r>
    </w:p>
    <w:p w:rsidR="008D458C" w:rsidRPr="00E178B0"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Penganggaran Insentif Pemungutan Pajak Daerah dan Retribusi Daerah mempedomani Peraturan Pemerintah Nomor 69 Tahun 2010 tentang Tata Cara Pemberian dan Pemanfaatan Insentif Pemungutan Pajak Daerah dan Retribusi Daerah.</w:t>
      </w:r>
    </w:p>
    <w:p w:rsidR="008D458C" w:rsidRPr="006A2C24" w:rsidRDefault="008D458C" w:rsidP="00E178B0">
      <w:pPr>
        <w:pStyle w:val="ListParagraph"/>
        <w:numPr>
          <w:ilvl w:val="0"/>
          <w:numId w:val="18"/>
        </w:numPr>
        <w:spacing w:line="276" w:lineRule="auto"/>
        <w:jc w:val="both"/>
        <w:rPr>
          <w:rFonts w:ascii="Calibri" w:hAnsi="Calibri" w:cs="Calibri"/>
          <w:color w:val="000000"/>
        </w:rPr>
      </w:pPr>
      <w:r w:rsidRPr="00E178B0">
        <w:rPr>
          <w:rFonts w:ascii="Calibri" w:hAnsi="Calibri" w:cs="Calibri"/>
          <w:color w:val="000000"/>
        </w:rPr>
        <w:t xml:space="preserve">Tunjangan profesi guru PNSD dan </w:t>
      </w:r>
      <w:proofErr w:type="gramStart"/>
      <w:r w:rsidRPr="00E178B0">
        <w:rPr>
          <w:rFonts w:ascii="Calibri" w:hAnsi="Calibri" w:cs="Calibri"/>
          <w:color w:val="000000"/>
        </w:rPr>
        <w:t>dana</w:t>
      </w:r>
      <w:proofErr w:type="gramEnd"/>
      <w:r w:rsidRPr="00E178B0">
        <w:rPr>
          <w:rFonts w:ascii="Calibri" w:hAnsi="Calibri" w:cs="Calibri"/>
          <w:color w:val="000000"/>
        </w:rPr>
        <w:t xml:space="preserve"> tambahan penghasilan guru PNSD yang bersumber dari APBN Tahun Anggaran 2016 melalui dana transfer ke daerah dianggarkan dalam APBD</w:t>
      </w:r>
      <w:r w:rsidRPr="00E178B0">
        <w:rPr>
          <w:rFonts w:ascii="Calibri" w:hAnsi="Calibri" w:cs="Calibri"/>
          <w:color w:val="000000"/>
          <w:lang w:val="id-ID"/>
        </w:rPr>
        <w:t xml:space="preserve"> </w:t>
      </w:r>
      <w:r w:rsidRPr="00E178B0">
        <w:rPr>
          <w:rFonts w:ascii="Calibri" w:hAnsi="Calibri" w:cs="Calibri"/>
          <w:color w:val="000000"/>
        </w:rPr>
        <w:t>pada jenis belanja pegawai, dan diuraikan ke dalam obyek dan rincian obyek belanja sesuai dengan kode rekening berkenaan.</w:t>
      </w:r>
    </w:p>
    <w:p w:rsidR="006A2C24" w:rsidRPr="00E178B0" w:rsidRDefault="006A2C24" w:rsidP="006A2C24">
      <w:pPr>
        <w:pStyle w:val="ListParagraph"/>
        <w:spacing w:line="276" w:lineRule="auto"/>
        <w:ind w:left="1440"/>
        <w:jc w:val="both"/>
        <w:rPr>
          <w:rFonts w:ascii="Calibri" w:hAnsi="Calibri" w:cs="Calibri"/>
          <w:color w:val="000000"/>
        </w:rPr>
      </w:pPr>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lastRenderedPageBreak/>
        <w:t>Belanja Bunga</w:t>
      </w:r>
    </w:p>
    <w:p w:rsidR="008D458C" w:rsidRPr="00E178B0" w:rsidRDefault="008D458C" w:rsidP="00E178B0">
      <w:pPr>
        <w:pStyle w:val="ListParagraph"/>
        <w:spacing w:line="276" w:lineRule="auto"/>
        <w:ind w:left="1080"/>
        <w:jc w:val="both"/>
        <w:rPr>
          <w:rFonts w:ascii="Calibri" w:hAnsi="Calibri" w:cs="Calibri"/>
          <w:color w:val="000000"/>
        </w:rPr>
      </w:pPr>
      <w:proofErr w:type="gramStart"/>
      <w:r w:rsidRPr="00E178B0">
        <w:rPr>
          <w:rFonts w:ascii="Calibri" w:hAnsi="Calibri" w:cs="Calibri"/>
          <w:color w:val="000000"/>
        </w:rPr>
        <w:t>Bagi daerah yang belum memenuhi kewajiban pembayaran bunga pinjaman, baik jangka pendek, jangka menengah, maupun jangka panjang supaya dianggarkan pembayarannya dalam APBD Tahun Anggaran 2016.</w:t>
      </w:r>
      <w:proofErr w:type="gramEnd"/>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t>Belanja Subsidi</w:t>
      </w:r>
    </w:p>
    <w:p w:rsidR="00E178B0" w:rsidRPr="00E178B0" w:rsidRDefault="008D458C" w:rsidP="00E178B0">
      <w:pPr>
        <w:pStyle w:val="ListParagraph"/>
        <w:spacing w:line="276" w:lineRule="auto"/>
        <w:ind w:left="1080"/>
        <w:jc w:val="both"/>
        <w:rPr>
          <w:rFonts w:ascii="Calibri" w:hAnsi="Calibri" w:cs="Calibri"/>
          <w:color w:val="000000"/>
          <w:lang w:val="id-ID"/>
        </w:rPr>
      </w:pPr>
      <w:r w:rsidRPr="00E178B0">
        <w:rPr>
          <w:rFonts w:ascii="Calibri" w:hAnsi="Calibri" w:cs="Calibri"/>
          <w:color w:val="000000"/>
        </w:rPr>
        <w:t xml:space="preserve">Pemerintah daerah dapat menganggarkan belanja subsidi kepada perusahaan/lembaga tertentu yang menyelenggarakan pelayanan publik, antara lain dalam bentuk penugasan pelaksanaan Kewajiban Pelayanan Umum (Public Service Obligation). </w:t>
      </w:r>
      <w:proofErr w:type="gramStart"/>
      <w:r w:rsidRPr="00E178B0">
        <w:rPr>
          <w:rFonts w:ascii="Calibri" w:hAnsi="Calibri" w:cs="Calibri"/>
          <w:color w:val="000000"/>
        </w:rPr>
        <w:t>Belanja Subsidi tersebut hanya diberikan kepada perusahaan/lembaga tertentu agar harga jual dari hasil produksinya terjangkau oleh masyarakat yang daya belinya terbatas.</w:t>
      </w:r>
      <w:proofErr w:type="gramEnd"/>
      <w:r w:rsidRPr="00E178B0">
        <w:rPr>
          <w:rFonts w:ascii="Calibri" w:hAnsi="Calibri" w:cs="Calibri"/>
          <w:color w:val="000000"/>
        </w:rPr>
        <w:t xml:space="preserve"> </w:t>
      </w:r>
      <w:proofErr w:type="gramStart"/>
      <w:r w:rsidRPr="00E178B0">
        <w:rPr>
          <w:rFonts w:ascii="Calibri" w:hAnsi="Calibri" w:cs="Calibri"/>
          <w:color w:val="000000"/>
        </w:rPr>
        <w:t>Perusahaan/ lembaga tertentu yang diberi subsidi tersebut menghasilkan produk yang merupakan kebutuhan dasar dan menyangkut hajat hidup orang banyak.</w:t>
      </w:r>
      <w:proofErr w:type="gramEnd"/>
      <w:r w:rsidRPr="00E178B0">
        <w:rPr>
          <w:rFonts w:ascii="Calibri" w:hAnsi="Calibri" w:cs="Calibri"/>
          <w:color w:val="000000"/>
          <w:lang w:val="id-ID"/>
        </w:rPr>
        <w:t xml:space="preserve"> </w:t>
      </w:r>
    </w:p>
    <w:p w:rsidR="008D458C" w:rsidRPr="00E178B0" w:rsidRDefault="008D458C" w:rsidP="00E178B0">
      <w:pPr>
        <w:pStyle w:val="ListParagraph"/>
        <w:spacing w:line="276" w:lineRule="auto"/>
        <w:ind w:left="1080"/>
        <w:jc w:val="both"/>
        <w:rPr>
          <w:rFonts w:ascii="Calibri" w:hAnsi="Calibri" w:cs="Calibri"/>
          <w:color w:val="000000"/>
          <w:lang w:val="id-ID"/>
        </w:rPr>
      </w:pPr>
      <w:r w:rsidRPr="00E178B0">
        <w:rPr>
          <w:rFonts w:ascii="Calibri" w:hAnsi="Calibri" w:cs="Calibri"/>
          <w:color w:val="000000"/>
        </w:rPr>
        <w:t>Sebelum belanja subsidi tersebut dianggarkan dalam APBD Tahun Anggaran 2016, perusahaan/lembaga penerima subsidi harus terlebih dahulu dilakukan audit sesuai dengan ketentuan pemeriksaan pengelolaan dan tanggungjawab keuangan negara sebagaimana diatur dalam Pasal 41 Peraturan Menteri Dalam Negeri Nomor 13 Tahun 2006, sebagaimana telah diubah beberapa kali terakhir dengan Peraturan Menteri Dalam Negeri Nomor 21 Tahun 2011.</w:t>
      </w:r>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t>Belanja Hibah dan Bantuan Sosial</w:t>
      </w:r>
    </w:p>
    <w:p w:rsidR="00E178B0" w:rsidRPr="00E178B0" w:rsidRDefault="00E178B0" w:rsidP="00E178B0">
      <w:pPr>
        <w:pStyle w:val="ListParagraph"/>
        <w:spacing w:line="276" w:lineRule="auto"/>
        <w:ind w:left="1080"/>
        <w:jc w:val="both"/>
        <w:rPr>
          <w:rFonts w:ascii="Calibri" w:hAnsi="Calibri" w:cs="Calibri"/>
          <w:color w:val="000000"/>
        </w:rPr>
      </w:pPr>
      <w:r w:rsidRPr="00E178B0">
        <w:rPr>
          <w:rFonts w:ascii="Calibri" w:hAnsi="Calibri" w:cs="Calibri"/>
          <w:color w:val="000000"/>
        </w:rPr>
        <w:t>Penganggaran belanja hibah dan bantuan sosial yang bersumber dari APBD mempedomani peraturan kepala daerah yang telah disesuaikan dengan Pasal 298 ayat (4) dan ayat (5) UndangUndang Nomor 23 Tahun 2014 dan Peraturan Menteri Dalam Negeri Nomor 32 Tahun 2011 tentang Pedoman Pemberian Hibah dan Bantuan Sosial Yang Bersumber dari APBD, sebagaimana telah diubah dengan Peraturan Menteri Dalam Negeri Nomor 39 Tahun 2012 tentang Perubahan Atas Peraturan Menteri Dalam Negeri Nomor 32 Tahun 2011 tentang Pedoman Pemberian Hibah dan Bantuan Sosial Yang Bersumber dari APBD, serta peraturan perundang-undangan lain di bidang hibah dan bantuan sosial.</w:t>
      </w:r>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t>Belanja Bagi Hasil Pajak</w:t>
      </w:r>
    </w:p>
    <w:p w:rsidR="00E178B0" w:rsidRPr="00E178B0" w:rsidRDefault="00E178B0" w:rsidP="00E178B0">
      <w:pPr>
        <w:pStyle w:val="ListParagraph"/>
        <w:numPr>
          <w:ilvl w:val="0"/>
          <w:numId w:val="19"/>
        </w:numPr>
        <w:spacing w:line="276" w:lineRule="auto"/>
        <w:jc w:val="both"/>
        <w:rPr>
          <w:rFonts w:ascii="Calibri" w:hAnsi="Calibri" w:cs="Calibri"/>
          <w:color w:val="000000"/>
          <w:lang w:val="id-ID"/>
        </w:rPr>
      </w:pPr>
      <w:r w:rsidRPr="00E178B0">
        <w:rPr>
          <w:rFonts w:ascii="Calibri" w:hAnsi="Calibri" w:cs="Calibri"/>
          <w:color w:val="000000"/>
        </w:rPr>
        <w:t xml:space="preserve">Penganggaran </w:t>
      </w:r>
      <w:proofErr w:type="gramStart"/>
      <w:r w:rsidRPr="00E178B0">
        <w:rPr>
          <w:rFonts w:ascii="Calibri" w:hAnsi="Calibri" w:cs="Calibri"/>
          <w:color w:val="000000"/>
        </w:rPr>
        <w:t>dana</w:t>
      </w:r>
      <w:proofErr w:type="gramEnd"/>
      <w:r w:rsidRPr="00E178B0">
        <w:rPr>
          <w:rFonts w:ascii="Calibri" w:hAnsi="Calibri" w:cs="Calibri"/>
          <w:color w:val="000000"/>
        </w:rPr>
        <w:t xml:space="preserve"> Bagi Hasil Pajak Daerah yang bersumber dari pendapatan pemerintah provinsi kepada </w:t>
      </w:r>
      <w:r>
        <w:rPr>
          <w:rFonts w:ascii="Calibri" w:hAnsi="Calibri" w:cs="Calibri"/>
          <w:color w:val="000000"/>
        </w:rPr>
        <w:t>pemerintah kabupaten/kota harus</w:t>
      </w:r>
      <w:r>
        <w:rPr>
          <w:rFonts w:ascii="Calibri" w:hAnsi="Calibri" w:cs="Calibri"/>
          <w:color w:val="000000"/>
          <w:lang w:val="id-ID"/>
        </w:rPr>
        <w:t xml:space="preserve"> </w:t>
      </w:r>
      <w:r w:rsidRPr="00E178B0">
        <w:rPr>
          <w:rFonts w:ascii="Calibri" w:hAnsi="Calibri" w:cs="Calibri"/>
          <w:color w:val="000000"/>
        </w:rPr>
        <w:t>mempedomani Undang-Undang Nomor 28 Tahun 2009. Tata cara penganggaran dana bagi hasil pajak daerah tersebut harus memperhitungkan rencana pendapatan pajak daerah pada Tahun Anggaran 2016, sedangkan pelampauan target Tahun Anggaran 2015 yang belum direalisasikan kepada pemerintah kabupaten/kota ditampung dalam Perubahan APBD Tahun Anggaran 2016 atau dicantumkan dalam LRA</w:t>
      </w:r>
      <w:r w:rsidRPr="00E178B0">
        <w:rPr>
          <w:rFonts w:ascii="Calibri" w:hAnsi="Calibri" w:cs="Calibri"/>
          <w:color w:val="000000"/>
          <w:lang w:val="id-ID"/>
        </w:rPr>
        <w:t xml:space="preserve"> </w:t>
      </w:r>
      <w:r w:rsidRPr="00E178B0">
        <w:rPr>
          <w:rFonts w:ascii="Calibri" w:hAnsi="Calibri" w:cs="Calibri"/>
          <w:color w:val="000000"/>
        </w:rPr>
        <w:t>bagi Pemerintah Daerah yang tidak melakukan Perubahan APBD Tahun Anggaran 2016.</w:t>
      </w:r>
    </w:p>
    <w:p w:rsidR="00E178B0" w:rsidRPr="00E178B0" w:rsidRDefault="00E178B0" w:rsidP="00E178B0">
      <w:pPr>
        <w:pStyle w:val="ListParagraph"/>
        <w:numPr>
          <w:ilvl w:val="0"/>
          <w:numId w:val="19"/>
        </w:numPr>
        <w:spacing w:line="276" w:lineRule="auto"/>
        <w:jc w:val="both"/>
        <w:rPr>
          <w:rFonts w:ascii="Calibri" w:hAnsi="Calibri" w:cs="Calibri"/>
          <w:color w:val="000000"/>
          <w:lang w:val="id-ID"/>
        </w:rPr>
      </w:pPr>
      <w:r w:rsidRPr="00E178B0">
        <w:rPr>
          <w:rFonts w:ascii="Calibri" w:hAnsi="Calibri" w:cs="Calibri"/>
          <w:color w:val="000000"/>
        </w:rPr>
        <w:t xml:space="preserve">Penganggaran dana bagi hasil yang bersumber dari retribusi daerah dilarang untuk dianggarkan dalam APBD Tahun 2016 sebagaimana maksud Pasal 94 </w:t>
      </w:r>
      <w:r w:rsidRPr="00E178B0">
        <w:rPr>
          <w:rFonts w:ascii="Calibri" w:hAnsi="Calibri" w:cs="Calibri"/>
          <w:color w:val="000000"/>
        </w:rPr>
        <w:lastRenderedPageBreak/>
        <w:t>Undang-Undang Nomor 28 Tahun 2009 dan Pasal 18 ayat (2) Peraturan Pemerintah Nomor 58 Tahun 2005.</w:t>
      </w:r>
    </w:p>
    <w:p w:rsidR="00E178B0" w:rsidRPr="00E178B0" w:rsidRDefault="00E178B0" w:rsidP="00E178B0">
      <w:pPr>
        <w:pStyle w:val="ListParagraph"/>
        <w:numPr>
          <w:ilvl w:val="0"/>
          <w:numId w:val="19"/>
        </w:numPr>
        <w:spacing w:line="276" w:lineRule="auto"/>
        <w:jc w:val="both"/>
        <w:rPr>
          <w:rFonts w:ascii="Calibri" w:hAnsi="Calibri" w:cs="Calibri"/>
          <w:color w:val="000000"/>
          <w:lang w:val="id-ID"/>
        </w:rPr>
      </w:pPr>
      <w:r w:rsidRPr="00E178B0">
        <w:rPr>
          <w:rFonts w:ascii="Calibri" w:hAnsi="Calibri" w:cs="Calibri"/>
          <w:color w:val="000000"/>
        </w:rPr>
        <w:t>Dalam rangka pelaksanaan Pasal 72 ayat (1) huruf c dan ayat (3) Undang-Undang Nomor 6 Tahun 2014 dan Pasal 97 Peraturan Pemerintah Nomor 43 Tahun 2014, pemerintah kabupaten/kota menganggarkan belanja Bagi Hasil Pajak Daerah dan Retribusi Daerah kepada pemerintah desa paling sedikit 10% (sepuluh per seratus) dari pajak daerah dan retribusi daerah kabupaten/kota</w:t>
      </w:r>
    </w:p>
    <w:p w:rsidR="00E178B0" w:rsidRPr="00E178B0" w:rsidRDefault="00E178B0" w:rsidP="00E178B0">
      <w:pPr>
        <w:pStyle w:val="ListParagraph"/>
        <w:numPr>
          <w:ilvl w:val="0"/>
          <w:numId w:val="19"/>
        </w:numPr>
        <w:spacing w:line="276" w:lineRule="auto"/>
        <w:jc w:val="both"/>
        <w:rPr>
          <w:rFonts w:ascii="Calibri" w:hAnsi="Calibri" w:cs="Calibri"/>
          <w:color w:val="000000"/>
          <w:lang w:val="id-ID"/>
        </w:rPr>
      </w:pPr>
      <w:r w:rsidRPr="00E178B0">
        <w:rPr>
          <w:rFonts w:ascii="Calibri" w:hAnsi="Calibri" w:cs="Calibri"/>
          <w:color w:val="000000"/>
          <w:lang w:val="id-ID"/>
        </w:rPr>
        <w:t>Dari aspek teknis penganggaran, pendapatan Bagi Hasil Pajak Daerah dari pemerintah provinsi untuk pemerintah kabupaten/kota dan pendapatan Bagi Hasil Pajak Daerah dan Retribusi Daerah dari pemerintah kabupaten/kota untuk pemerintah desa dalam APBD harus diuraikan ke dalam daftar nama pemerintah kabupaten/kota dan pemerintah desa selaku penerima sebagai rincian obyek penerima bagi hasil pajak daerah dan retribusi daerah sesuai kode rekening berkenaan.</w:t>
      </w:r>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t>Belanja Bantuan Keuangan</w:t>
      </w:r>
    </w:p>
    <w:p w:rsidR="00E178B0" w:rsidRPr="00E178B0" w:rsidRDefault="00E178B0" w:rsidP="00E178B0">
      <w:pPr>
        <w:pStyle w:val="ListParagraph"/>
        <w:numPr>
          <w:ilvl w:val="0"/>
          <w:numId w:val="20"/>
        </w:numPr>
        <w:spacing w:line="276" w:lineRule="auto"/>
        <w:jc w:val="both"/>
        <w:rPr>
          <w:rFonts w:ascii="Calibri" w:hAnsi="Calibri" w:cs="Calibri"/>
          <w:color w:val="000000"/>
          <w:lang w:val="id-ID"/>
        </w:rPr>
      </w:pPr>
      <w:r w:rsidRPr="00E178B0">
        <w:rPr>
          <w:rFonts w:ascii="Calibri" w:hAnsi="Calibri" w:cs="Calibri"/>
          <w:color w:val="000000"/>
        </w:rPr>
        <w:t xml:space="preserve">Belanja bantuan keuangan dari pemerintah daerah kepada pemerintah daerah lainnya dapat dianggarkan dalam APBD sesuai dengan kemampuan keuangan daerah setelah alokasi belanja yang diwajibkan oleh peraturan perundang-undangan dipenuhi oleh pemerintah daerah dalam APBD Tahun Anggaran 2016. </w:t>
      </w:r>
    </w:p>
    <w:p w:rsidR="00E178B0" w:rsidRPr="00E178B0" w:rsidRDefault="00E178B0" w:rsidP="00E178B0">
      <w:pPr>
        <w:pStyle w:val="ListParagraph"/>
        <w:spacing w:line="276" w:lineRule="auto"/>
        <w:ind w:left="1440"/>
        <w:jc w:val="both"/>
        <w:rPr>
          <w:rFonts w:ascii="Calibri" w:hAnsi="Calibri" w:cs="Calibri"/>
          <w:color w:val="000000"/>
          <w:lang w:val="id-ID"/>
        </w:rPr>
      </w:pPr>
      <w:proofErr w:type="gramStart"/>
      <w:r w:rsidRPr="00E178B0">
        <w:rPr>
          <w:rFonts w:ascii="Calibri" w:hAnsi="Calibri" w:cs="Calibri"/>
          <w:color w:val="000000"/>
        </w:rPr>
        <w:t>Belanja bantuan keuangan tersebut, harus didasarkan pada pertimbangan untuk mengatasi kesenjangan fiskal, membantu pelaksanaan urusan pemerintahan daerah yang tidak tersedia alokasi dananya dan/atau menerima manfaat dari pemberian bantuan keuangan tersebut, serta dalam rangka kerjasama antar daerah sesuai kemampuan keuangan masing-masing daerah.</w:t>
      </w:r>
      <w:proofErr w:type="gramEnd"/>
      <w:r w:rsidRPr="00E178B0">
        <w:rPr>
          <w:rFonts w:ascii="Calibri" w:hAnsi="Calibri" w:cs="Calibri"/>
          <w:color w:val="000000"/>
        </w:rPr>
        <w:t xml:space="preserve"> </w:t>
      </w:r>
    </w:p>
    <w:p w:rsidR="00E178B0" w:rsidRPr="00E178B0" w:rsidRDefault="00E178B0" w:rsidP="00E178B0">
      <w:pPr>
        <w:pStyle w:val="ListParagraph"/>
        <w:spacing w:line="276" w:lineRule="auto"/>
        <w:ind w:left="1440"/>
        <w:jc w:val="both"/>
        <w:rPr>
          <w:rFonts w:ascii="Calibri" w:hAnsi="Calibri" w:cs="Calibri"/>
          <w:color w:val="000000"/>
          <w:lang w:val="id-ID"/>
        </w:rPr>
      </w:pPr>
      <w:proofErr w:type="gramStart"/>
      <w:r w:rsidRPr="00E178B0">
        <w:rPr>
          <w:rFonts w:ascii="Calibri" w:hAnsi="Calibri" w:cs="Calibri"/>
          <w:color w:val="000000"/>
        </w:rPr>
        <w:t>Pemberian bantuan keuangan dapat bersifat umum dan bersifat khusus.</w:t>
      </w:r>
      <w:proofErr w:type="gramEnd"/>
      <w:r w:rsidRPr="00E178B0">
        <w:rPr>
          <w:rFonts w:ascii="Calibri" w:hAnsi="Calibri" w:cs="Calibri"/>
          <w:color w:val="000000"/>
        </w:rPr>
        <w:t xml:space="preserve"> Bantuan keuangan yang bersifat umum digunakan untuk mengatasi kesenjangan fiskal dengan menggunakan formula antara </w:t>
      </w:r>
      <w:proofErr w:type="gramStart"/>
      <w:r w:rsidRPr="00E178B0">
        <w:rPr>
          <w:rFonts w:ascii="Calibri" w:hAnsi="Calibri" w:cs="Calibri"/>
          <w:color w:val="000000"/>
        </w:rPr>
        <w:t>lain</w:t>
      </w:r>
      <w:proofErr w:type="gramEnd"/>
      <w:r w:rsidRPr="00E178B0">
        <w:rPr>
          <w:rFonts w:ascii="Calibri" w:hAnsi="Calibri" w:cs="Calibri"/>
          <w:color w:val="000000"/>
        </w:rPr>
        <w:t xml:space="preserve"> variabel: pendapatan daerah, jumlah penduduk, jumlah penduduk miskin dan luas wilayah yang ditetapkan dengan peraturan kepala daerah. </w:t>
      </w:r>
      <w:proofErr w:type="gramStart"/>
      <w:r w:rsidRPr="00E178B0">
        <w:rPr>
          <w:rFonts w:ascii="Calibri" w:hAnsi="Calibri" w:cs="Calibri"/>
          <w:color w:val="000000"/>
        </w:rPr>
        <w:t>Bantuan keuangan yang bersifat khusus digunakan untuk membantu capaian kinerja program prioritas pemerintah daerah penerima bantuan keuangan sesuai dengan urusan pemerintahan yang menjadi kewenangan penerima bantuan.</w:t>
      </w:r>
      <w:proofErr w:type="gramEnd"/>
      <w:r w:rsidRPr="00E178B0">
        <w:rPr>
          <w:rFonts w:ascii="Calibri" w:hAnsi="Calibri" w:cs="Calibri"/>
          <w:color w:val="000000"/>
        </w:rPr>
        <w:t xml:space="preserve"> </w:t>
      </w:r>
      <w:proofErr w:type="gramStart"/>
      <w:r w:rsidRPr="00E178B0">
        <w:rPr>
          <w:rFonts w:ascii="Calibri" w:hAnsi="Calibri" w:cs="Calibri"/>
          <w:color w:val="000000"/>
        </w:rPr>
        <w:t>Pemanfaatan bantuan keuangan yang bersifat khusus ditetapkan terlebih dahulu oleh pemberi bantuan.</w:t>
      </w:r>
      <w:proofErr w:type="gramEnd"/>
    </w:p>
    <w:p w:rsidR="00E178B0" w:rsidRPr="00E178B0" w:rsidRDefault="00E178B0" w:rsidP="00E178B0">
      <w:pPr>
        <w:pStyle w:val="ListParagraph"/>
        <w:numPr>
          <w:ilvl w:val="0"/>
          <w:numId w:val="20"/>
        </w:numPr>
        <w:spacing w:line="276" w:lineRule="auto"/>
        <w:jc w:val="both"/>
        <w:rPr>
          <w:rFonts w:ascii="Calibri" w:hAnsi="Calibri" w:cs="Calibri"/>
          <w:color w:val="000000"/>
          <w:lang w:val="id-ID"/>
        </w:rPr>
      </w:pPr>
      <w:r w:rsidRPr="00E178B0">
        <w:rPr>
          <w:rFonts w:ascii="Calibri" w:hAnsi="Calibri" w:cs="Calibri"/>
          <w:color w:val="000000"/>
          <w:lang w:val="id-ID"/>
        </w:rPr>
        <w:t xml:space="preserve">Bantuan keuangan kepada partai politik harus dialokasikan dalam APBD Tahun Anggaran 2016 dan dianggarkan pada jenis belanja bantuan keuangan, obyek belanja bantuan keuangan kepada partai politik dan rincian obyek belanja nama partai politik penerima bantuan keuangan. </w:t>
      </w:r>
      <w:r w:rsidRPr="00E178B0">
        <w:rPr>
          <w:rFonts w:ascii="Calibri" w:hAnsi="Calibri" w:cs="Calibri"/>
          <w:color w:val="000000"/>
        </w:rPr>
        <w:t xml:space="preserve">Besaran </w:t>
      </w:r>
      <w:r w:rsidRPr="00E178B0">
        <w:rPr>
          <w:rFonts w:ascii="Calibri" w:hAnsi="Calibri" w:cs="Calibri"/>
          <w:color w:val="000000"/>
        </w:rPr>
        <w:lastRenderedPageBreak/>
        <w:t>penganggaran bantuan keuangan kepada partai politik berpedoman kepada Peraturan Menteri Dalam Negeri Nomor 24 Tahun 2009 tentang Pedoman Tata Cara Penghitungan, Penganggaran Dalam APBD, Pengajuan, Penyaluran, dan Laporan Pertanggungjawaban Penggunaan Bantuan Keuangan Partai Politik sebagaimana telah diubah dengan Peraturan Menteri Dalam Negeri Nomor 26 Tahun 2013 tentang Perubahan Atas Peraturan Menteri Dalam Negeri Nomor 24 Tahun 2009 tentang Pedoman Tata Cara Penghitungan, Penganggaran Dalam APBD, Pengajuan, Penyaluran, dan Laporan Pertanggungjawaban Penggunaan Bantuan Keuangan Partai Politik.</w:t>
      </w:r>
    </w:p>
    <w:p w:rsidR="00E178B0" w:rsidRPr="00E178B0" w:rsidRDefault="00E178B0" w:rsidP="00E178B0">
      <w:pPr>
        <w:pStyle w:val="ListParagraph"/>
        <w:numPr>
          <w:ilvl w:val="0"/>
          <w:numId w:val="20"/>
        </w:numPr>
        <w:spacing w:line="276" w:lineRule="auto"/>
        <w:jc w:val="both"/>
        <w:rPr>
          <w:rFonts w:ascii="Calibri" w:hAnsi="Calibri" w:cs="Calibri"/>
          <w:color w:val="000000"/>
          <w:lang w:val="id-ID"/>
        </w:rPr>
      </w:pPr>
      <w:r w:rsidRPr="00E178B0">
        <w:rPr>
          <w:rFonts w:ascii="Calibri" w:hAnsi="Calibri" w:cs="Calibri"/>
          <w:color w:val="000000"/>
          <w:lang w:val="id-ID"/>
        </w:rPr>
        <w:t xml:space="preserve">Dalam rangka pelaksanaan Pasal 72 ayat (1) huruf b dan ayat (2) Undang-Undang Nomor 6 Tahun 2014 dan Pasal 95 Peraturan Pemerintah Nomor 43 Tahun 2014, pemerintah kabupaten/kota harus menganggarkan alokasi dana untuk desa dan desa adat yang diterima dari APBN dalam jenis belanja bantuan keuangan kepada pemerintah desa dalam APBD kabupaten/kota Tahun Anggaran 2016 untuk membiayai penyelenggaraan pemerintahan, pembangunan serta pemberdayaan masyarakat, dan kemasyarakatan. </w:t>
      </w:r>
    </w:p>
    <w:p w:rsidR="00E178B0" w:rsidRPr="00E178B0" w:rsidRDefault="00E178B0" w:rsidP="00E178B0">
      <w:pPr>
        <w:pStyle w:val="ListParagraph"/>
        <w:spacing w:line="276" w:lineRule="auto"/>
        <w:ind w:left="1440"/>
        <w:jc w:val="both"/>
        <w:rPr>
          <w:rFonts w:ascii="Calibri" w:hAnsi="Calibri" w:cs="Calibri"/>
          <w:color w:val="000000"/>
          <w:lang w:val="id-ID"/>
        </w:rPr>
      </w:pPr>
      <w:r w:rsidRPr="00E178B0">
        <w:rPr>
          <w:rFonts w:ascii="Calibri" w:hAnsi="Calibri" w:cs="Calibri"/>
          <w:color w:val="000000"/>
        </w:rPr>
        <w:t xml:space="preserve">Selain itu, pemerintah kabupaten/kota harus menganggarkan Alokasi Dana Desa (ADD) untuk pemerintah desa dalam jenis belanja bantuan keuangan kepada pemerintah desa paling sedikit 10% (sepuluh per seratus) dari dana perimbangan yang diterima oleh kabupaten/kota dalam APBD Tahun Anggaran 2016 setelah dikurangi DAK sebagaimana diatur dalam Pasal 72 ayat (4) dan ayat (6) Undang-Undang Nomor 6 Tahun 2014 dan Pasal 96 Peraturan Pemerintah Nomor 43 Tahun 2014. </w:t>
      </w:r>
    </w:p>
    <w:p w:rsidR="00E178B0" w:rsidRPr="00E178B0" w:rsidRDefault="00E178B0" w:rsidP="00E178B0">
      <w:pPr>
        <w:pStyle w:val="ListParagraph"/>
        <w:spacing w:line="276" w:lineRule="auto"/>
        <w:ind w:left="1440"/>
        <w:jc w:val="both"/>
        <w:rPr>
          <w:rFonts w:ascii="Calibri" w:hAnsi="Calibri" w:cs="Calibri"/>
          <w:color w:val="000000"/>
          <w:lang w:val="id-ID"/>
        </w:rPr>
      </w:pPr>
      <w:r w:rsidRPr="00E178B0">
        <w:rPr>
          <w:rFonts w:ascii="Calibri" w:hAnsi="Calibri" w:cs="Calibri"/>
          <w:color w:val="000000"/>
        </w:rPr>
        <w:t xml:space="preserve">Selanjutnya, pemerintah provinsi dan kabupaten/kota dapat memberikan bantuan keuangan lainnya kepada pemerintah desa, sebagaimana diatur dalam Pasal 72 ayat (1) huruf e Undang-Undang Nomor 6 Tahun 2014 dan Pasal 98 Peraturan Pemerintah Nomor 43 Tahun 2014. </w:t>
      </w:r>
    </w:p>
    <w:p w:rsidR="00E178B0" w:rsidRPr="00E178B0" w:rsidRDefault="00E178B0" w:rsidP="00E178B0">
      <w:pPr>
        <w:pStyle w:val="ListParagraph"/>
        <w:spacing w:line="276" w:lineRule="auto"/>
        <w:ind w:left="1440"/>
        <w:jc w:val="both"/>
        <w:rPr>
          <w:rFonts w:ascii="Calibri" w:hAnsi="Calibri" w:cs="Calibri"/>
          <w:color w:val="000000"/>
          <w:lang w:val="id-ID"/>
        </w:rPr>
      </w:pPr>
      <w:r w:rsidRPr="00E178B0">
        <w:rPr>
          <w:rFonts w:ascii="Calibri" w:hAnsi="Calibri" w:cs="Calibri"/>
          <w:color w:val="000000"/>
          <w:lang w:val="id-ID"/>
        </w:rPr>
        <w:t>Dari aspek teknis penganggaran, dalam APBD pemberi bantuan keuangan, belanja bantuan keuangan tersebut harus diuraikan daftar nama pemerintah daerah/desa selaku penerima bantuan keuangan sebagai rincian obyek penerima bantuan keuangan sesuai kode rekening berkenaan.</w:t>
      </w:r>
    </w:p>
    <w:p w:rsidR="008D458C" w:rsidRPr="00E178B0" w:rsidRDefault="008D458C" w:rsidP="00E178B0">
      <w:pPr>
        <w:pStyle w:val="ListParagraph"/>
        <w:numPr>
          <w:ilvl w:val="0"/>
          <w:numId w:val="17"/>
        </w:numPr>
        <w:spacing w:line="276" w:lineRule="auto"/>
        <w:jc w:val="both"/>
        <w:rPr>
          <w:rFonts w:ascii="Calibri" w:hAnsi="Calibri" w:cs="Calibri"/>
          <w:color w:val="000000"/>
        </w:rPr>
      </w:pPr>
      <w:r w:rsidRPr="00E178B0">
        <w:rPr>
          <w:rFonts w:ascii="Calibri" w:hAnsi="Calibri" w:cs="Calibri"/>
          <w:color w:val="000000"/>
        </w:rPr>
        <w:t>Belanja Tidak Terduga</w:t>
      </w:r>
    </w:p>
    <w:p w:rsidR="00E178B0" w:rsidRPr="00E178B0" w:rsidRDefault="00E178B0" w:rsidP="00E178B0">
      <w:pPr>
        <w:pStyle w:val="ListParagraph"/>
        <w:spacing w:line="276" w:lineRule="auto"/>
        <w:ind w:left="1080"/>
        <w:jc w:val="both"/>
        <w:rPr>
          <w:rFonts w:ascii="Calibri" w:hAnsi="Calibri" w:cs="Calibri"/>
          <w:color w:val="000000"/>
          <w:lang w:val="id-ID"/>
        </w:rPr>
      </w:pPr>
      <w:r w:rsidRPr="00E178B0">
        <w:rPr>
          <w:rFonts w:ascii="Calibri" w:hAnsi="Calibri" w:cs="Calibri"/>
          <w:color w:val="000000"/>
        </w:rPr>
        <w:t>Penganggaran belanja tidak terduga dilakukan secara rasional dengan mempertimbangkan realisasi Tahun Anggaran 2015 dan kemungkinan adanya kegiatan-kegiatan yang sifatnya tidak dapat diprediksi sebelumnya, diluar kendali dan pengaruh pemerintah daerah. Belanja tidak terduga merupakan belanja untuk mendanai kegiatan yang sifatnya tidak biasa atau tidak diharapkan terjadi berulang, seperti kebutuhan tanggap darurat bencana, penanggulangan bencana alam dan bencana sosial, dana pendamping DAK yang tidak tertampung dalam bentuk program dan kegiatan pada Tahun Anggaran 2016, termasuk pengembalian atas kelebihan penerimaan daerah tahun-tahun sebelumnya.</w:t>
      </w:r>
    </w:p>
    <w:p w:rsidR="008D458C" w:rsidRPr="0020219A" w:rsidRDefault="008D458C" w:rsidP="0020219A">
      <w:pPr>
        <w:pStyle w:val="ListParagraph"/>
        <w:numPr>
          <w:ilvl w:val="0"/>
          <w:numId w:val="16"/>
        </w:numPr>
        <w:spacing w:line="276" w:lineRule="auto"/>
        <w:jc w:val="both"/>
        <w:rPr>
          <w:rFonts w:ascii="Calibri" w:hAnsi="Calibri" w:cs="Calibri"/>
          <w:color w:val="000000"/>
          <w:lang w:val="id-ID"/>
        </w:rPr>
      </w:pPr>
      <w:r w:rsidRPr="0020219A">
        <w:rPr>
          <w:rFonts w:ascii="Calibri" w:hAnsi="Calibri" w:cs="Calibri"/>
          <w:color w:val="000000"/>
          <w:lang w:val="id-ID"/>
        </w:rPr>
        <w:lastRenderedPageBreak/>
        <w:t>Belanja langsung</w:t>
      </w:r>
    </w:p>
    <w:p w:rsidR="00E178B0" w:rsidRPr="0020219A" w:rsidRDefault="00E178B0" w:rsidP="0020219A">
      <w:pPr>
        <w:pStyle w:val="ListParagraph"/>
        <w:spacing w:line="276" w:lineRule="auto"/>
        <w:jc w:val="both"/>
        <w:rPr>
          <w:rFonts w:ascii="Calibri" w:hAnsi="Calibri" w:cs="Calibri"/>
          <w:color w:val="000000"/>
          <w:lang w:val="id-ID"/>
        </w:rPr>
      </w:pPr>
      <w:r w:rsidRPr="0020219A">
        <w:rPr>
          <w:rFonts w:ascii="Calibri" w:hAnsi="Calibri" w:cs="Calibri"/>
          <w:color w:val="000000"/>
        </w:rPr>
        <w:t>Penganggaran belanja langsung dalam rangka melaksanakan program dan kegiatan pemerintah daerah memperhatikan hal-hal sebagai berikut:</w:t>
      </w:r>
    </w:p>
    <w:p w:rsidR="00E178B0" w:rsidRPr="0020219A" w:rsidRDefault="00E178B0" w:rsidP="0020219A">
      <w:pPr>
        <w:pStyle w:val="ListParagraph"/>
        <w:numPr>
          <w:ilvl w:val="0"/>
          <w:numId w:val="21"/>
        </w:numPr>
        <w:spacing w:line="276" w:lineRule="auto"/>
        <w:jc w:val="both"/>
        <w:rPr>
          <w:rFonts w:ascii="Calibri" w:hAnsi="Calibri" w:cs="Calibri"/>
          <w:color w:val="000000"/>
          <w:lang w:val="id-ID"/>
        </w:rPr>
      </w:pPr>
      <w:r w:rsidRPr="0020219A">
        <w:rPr>
          <w:rFonts w:ascii="Calibri" w:hAnsi="Calibri" w:cs="Calibri"/>
          <w:color w:val="000000"/>
        </w:rPr>
        <w:t xml:space="preserve">Penganggaran belanja langsung dalam APBD digunakan untuk pelaksanaan urusan pemerintahan konkuren yang menjadi kewenangan daerah yang terdiri atas urusan pemerintahan wajib dan urusan pemerintahan pilihan. Urusan pemerintahan wajib terdiri atas urusan pemerintahan wajib yang berkaitan dengan pelayanan dasar dan urusan pemerintahan wajib yang tidak berkaitan dengan pelayanan dasar. </w:t>
      </w:r>
    </w:p>
    <w:p w:rsidR="00E178B0" w:rsidRPr="0020219A" w:rsidRDefault="00E178B0" w:rsidP="0020219A">
      <w:pPr>
        <w:pStyle w:val="ListParagraph"/>
        <w:spacing w:line="276" w:lineRule="auto"/>
        <w:ind w:left="1080"/>
        <w:jc w:val="both"/>
        <w:rPr>
          <w:rFonts w:ascii="Calibri" w:hAnsi="Calibri" w:cs="Calibri"/>
          <w:color w:val="000000"/>
          <w:lang w:val="id-ID"/>
        </w:rPr>
      </w:pPr>
      <w:r w:rsidRPr="0020219A">
        <w:rPr>
          <w:rFonts w:ascii="Calibri" w:hAnsi="Calibri" w:cs="Calibri"/>
          <w:color w:val="000000"/>
          <w:lang w:val="id-ID"/>
        </w:rPr>
        <w:t xml:space="preserve">Penganggaran belanja langsung dituangkan dalam bentuk program dan kegiatan, yang manfaat capaian kinerjanya dapat dirasakan langsung oleh masyarakat dalam rangka peningkatan kualitas pelayanan publik dan keberpihakan pemerintah daerah kepada kepentingan publik. </w:t>
      </w:r>
      <w:proofErr w:type="gramStart"/>
      <w:r w:rsidRPr="0020219A">
        <w:rPr>
          <w:rFonts w:ascii="Calibri" w:hAnsi="Calibri" w:cs="Calibri"/>
          <w:color w:val="000000"/>
        </w:rPr>
        <w:t>Penyusunan anggaran belanja pada setiap program dan kegiatan untuk urusan pemerintahan wajib terkait pelayanan dasar ditetapkan dengan SPM dan berpedoman pada standar teknis dan harga satuan regional sesuai dengan ketentuan peraturan perundang-undangan.</w:t>
      </w:r>
      <w:proofErr w:type="gramEnd"/>
      <w:r w:rsidRPr="0020219A">
        <w:rPr>
          <w:rFonts w:ascii="Calibri" w:hAnsi="Calibri" w:cs="Calibri"/>
          <w:color w:val="000000"/>
        </w:rPr>
        <w:t xml:space="preserve"> </w:t>
      </w:r>
    </w:p>
    <w:p w:rsidR="00E178B0" w:rsidRPr="0020219A" w:rsidRDefault="00E178B0" w:rsidP="0020219A">
      <w:pPr>
        <w:pStyle w:val="ListParagraph"/>
        <w:spacing w:line="276" w:lineRule="auto"/>
        <w:ind w:left="1080"/>
        <w:jc w:val="both"/>
        <w:rPr>
          <w:rFonts w:ascii="Calibri" w:hAnsi="Calibri" w:cs="Calibri"/>
          <w:color w:val="000000"/>
          <w:lang w:val="id-ID"/>
        </w:rPr>
      </w:pPr>
      <w:proofErr w:type="gramStart"/>
      <w:r w:rsidRPr="0020219A">
        <w:rPr>
          <w:rFonts w:ascii="Calibri" w:hAnsi="Calibri" w:cs="Calibri"/>
          <w:color w:val="000000"/>
        </w:rPr>
        <w:t>Penyusunan anggaran belanja pada setiap program dan kegiatan untuk urusan pemerintahan wajib yang tidak terkait dengan pelayanan dasar dan urusan pemerintahan pilihan berpedoman pada analisis standar belanja dan standar harga satuan regional.</w:t>
      </w:r>
      <w:proofErr w:type="gramEnd"/>
      <w:r w:rsidRPr="0020219A">
        <w:rPr>
          <w:rFonts w:ascii="Calibri" w:hAnsi="Calibri" w:cs="Calibri"/>
          <w:color w:val="000000"/>
        </w:rPr>
        <w:t xml:space="preserve"> </w:t>
      </w:r>
    </w:p>
    <w:p w:rsidR="00E178B0" w:rsidRPr="0020219A" w:rsidRDefault="00E178B0" w:rsidP="0020219A">
      <w:pPr>
        <w:pStyle w:val="ListParagraph"/>
        <w:spacing w:line="276" w:lineRule="auto"/>
        <w:ind w:left="1080"/>
        <w:jc w:val="both"/>
        <w:rPr>
          <w:rFonts w:ascii="Calibri" w:hAnsi="Calibri" w:cs="Calibri"/>
          <w:color w:val="000000"/>
          <w:lang w:val="id-ID"/>
        </w:rPr>
      </w:pPr>
      <w:proofErr w:type="gramStart"/>
      <w:r w:rsidRPr="0020219A">
        <w:rPr>
          <w:rFonts w:ascii="Calibri" w:hAnsi="Calibri" w:cs="Calibri"/>
          <w:color w:val="000000"/>
        </w:rPr>
        <w:t>Alokasi belanja untuk program dan kegiatan pada masing-masing urusan pemerintahan tersebut di atas, digunakan sebagai dasar penyusunan RKA-SKPD.</w:t>
      </w:r>
      <w:proofErr w:type="gramEnd"/>
      <w:r w:rsidRPr="0020219A">
        <w:rPr>
          <w:rFonts w:ascii="Calibri" w:hAnsi="Calibri" w:cs="Calibri"/>
          <w:color w:val="000000"/>
        </w:rPr>
        <w:t xml:space="preserve"> </w:t>
      </w:r>
    </w:p>
    <w:p w:rsidR="00E178B0" w:rsidRPr="0020219A" w:rsidRDefault="00E178B0" w:rsidP="0020219A">
      <w:pPr>
        <w:pStyle w:val="ListParagraph"/>
        <w:spacing w:line="276" w:lineRule="auto"/>
        <w:ind w:left="1080"/>
        <w:jc w:val="both"/>
        <w:rPr>
          <w:rFonts w:ascii="Calibri" w:hAnsi="Calibri" w:cs="Calibri"/>
          <w:color w:val="000000"/>
          <w:lang w:val="id-ID"/>
        </w:rPr>
      </w:pPr>
      <w:r w:rsidRPr="0020219A">
        <w:rPr>
          <w:rFonts w:ascii="Calibri" w:hAnsi="Calibri" w:cs="Calibri"/>
          <w:color w:val="000000"/>
          <w:lang w:val="id-ID"/>
        </w:rPr>
        <w:t>Selain itu, penganggaran belanja barang dan jasa agar mengutamakan produksi dalam negeri dan melibatkan usaha mikro dan usaha kecil serta koperasi kecil tanpa mengabaikan prinsip efisiensi, persaingan sehat, kesatuan sistem dan kualitas kemampuan teknis.</w:t>
      </w:r>
    </w:p>
    <w:p w:rsidR="00E178B0" w:rsidRPr="0020219A" w:rsidRDefault="00E178B0" w:rsidP="0020219A">
      <w:pPr>
        <w:pStyle w:val="ListParagraph"/>
        <w:numPr>
          <w:ilvl w:val="0"/>
          <w:numId w:val="21"/>
        </w:numPr>
        <w:spacing w:line="276" w:lineRule="auto"/>
        <w:jc w:val="both"/>
        <w:rPr>
          <w:rFonts w:ascii="Calibri" w:hAnsi="Calibri" w:cs="Calibri"/>
          <w:color w:val="000000"/>
          <w:lang w:val="id-ID"/>
        </w:rPr>
      </w:pPr>
      <w:r w:rsidRPr="0020219A">
        <w:rPr>
          <w:rFonts w:ascii="Calibri" w:hAnsi="Calibri" w:cs="Calibri"/>
          <w:color w:val="000000"/>
        </w:rPr>
        <w:t>Belanja Pegawai</w:t>
      </w:r>
    </w:p>
    <w:p w:rsidR="00E178B0" w:rsidRPr="0020219A" w:rsidRDefault="00E178B0" w:rsidP="0020219A">
      <w:pPr>
        <w:pStyle w:val="ListParagraph"/>
        <w:spacing w:line="276" w:lineRule="auto"/>
        <w:ind w:left="1080"/>
        <w:jc w:val="both"/>
        <w:rPr>
          <w:rFonts w:ascii="Calibri" w:hAnsi="Calibri" w:cs="Calibri"/>
          <w:color w:val="000000"/>
          <w:lang w:val="id-ID"/>
        </w:rPr>
      </w:pPr>
      <w:r w:rsidRPr="0020219A">
        <w:rPr>
          <w:rFonts w:ascii="Calibri" w:hAnsi="Calibri" w:cs="Calibri"/>
          <w:color w:val="000000"/>
          <w:lang w:val="id-ID"/>
        </w:rPr>
        <w:t xml:space="preserve">Dalam rangka meningkatkan efisiensi anggaran daerah, penganggaran honorarium bagi PNSD dan Non PNSD memperhatikan asas kepatutan, kewajaran dan rasionalitas dalam pencapaian sasaran program dan kegiatan sesuai dengan kebutuhan dan waktu pelaksanaan kegiatan dalam rangka mencapai target kinerja kegiatan dimaksud. </w:t>
      </w:r>
      <w:r w:rsidRPr="0020219A">
        <w:rPr>
          <w:rFonts w:ascii="Calibri" w:hAnsi="Calibri" w:cs="Calibri"/>
          <w:color w:val="000000"/>
        </w:rPr>
        <w:t xml:space="preserve">Berkaitan dengan hal tersebut, pemberian honorarium bagi PNSD dan Non PNSD dibatasi dan hanya didasarkan pada pertimbangan bahwa keberadaan PNSD dan Non PNSD dalam kegiatan benar-benar memiliki peranan dan kontribusi nyata terhadap efektifitas pelaksanaan kegiatan dimaksud dengan memperhatikan pemberian Tambahan Penghasilan bagi PNSD sesuai ketentuan tersebut pada a.1).f) dan pemberian Insentif Pemungutan Pajak Daerah dan Retribusi Daerah sesuai ketentuan tersebut pada a.1).g). </w:t>
      </w:r>
    </w:p>
    <w:p w:rsidR="00E178B0" w:rsidRPr="0020219A" w:rsidRDefault="00E178B0" w:rsidP="0020219A">
      <w:pPr>
        <w:pStyle w:val="ListParagraph"/>
        <w:spacing w:line="276" w:lineRule="auto"/>
        <w:ind w:left="1080"/>
        <w:jc w:val="both"/>
        <w:rPr>
          <w:rFonts w:ascii="Calibri" w:hAnsi="Calibri" w:cs="Calibri"/>
          <w:color w:val="000000"/>
          <w:lang w:val="id-ID"/>
        </w:rPr>
      </w:pPr>
      <w:proofErr w:type="gramStart"/>
      <w:r w:rsidRPr="0020219A">
        <w:rPr>
          <w:rFonts w:ascii="Calibri" w:hAnsi="Calibri" w:cs="Calibri"/>
          <w:color w:val="000000"/>
        </w:rPr>
        <w:lastRenderedPageBreak/>
        <w:t>Suatu kegiatan tidak diperkenankan diuraikan hanya ke dalam jenis belanja pegawai, obyek belanja honorarium dan rincian obyek</w:t>
      </w:r>
      <w:r w:rsidRPr="0020219A">
        <w:rPr>
          <w:rFonts w:ascii="Calibri" w:hAnsi="Calibri" w:cs="Calibri"/>
          <w:color w:val="000000"/>
          <w:lang w:val="id-ID"/>
        </w:rPr>
        <w:t xml:space="preserve"> </w:t>
      </w:r>
      <w:r w:rsidRPr="0020219A">
        <w:rPr>
          <w:rFonts w:ascii="Calibri" w:hAnsi="Calibri" w:cs="Calibri"/>
          <w:color w:val="000000"/>
        </w:rPr>
        <w:t>belanja honorarium PNSD dan Non PNSD.</w:t>
      </w:r>
      <w:proofErr w:type="gramEnd"/>
      <w:r w:rsidRPr="0020219A">
        <w:rPr>
          <w:rFonts w:ascii="Calibri" w:hAnsi="Calibri" w:cs="Calibri"/>
          <w:color w:val="000000"/>
        </w:rPr>
        <w:t xml:space="preserve"> </w:t>
      </w:r>
      <w:proofErr w:type="gramStart"/>
      <w:r w:rsidRPr="0020219A">
        <w:rPr>
          <w:rFonts w:ascii="Calibri" w:hAnsi="Calibri" w:cs="Calibri"/>
          <w:color w:val="000000"/>
        </w:rPr>
        <w:t>Besaran honorarium bagi PNSD dan Non PNSD dalam kegiatan ditetapkan dengan keputusan kepala daerah.</w:t>
      </w:r>
      <w:proofErr w:type="gramEnd"/>
    </w:p>
    <w:p w:rsidR="00E178B0" w:rsidRPr="0020219A" w:rsidRDefault="00E178B0" w:rsidP="0020219A">
      <w:pPr>
        <w:pStyle w:val="ListParagraph"/>
        <w:numPr>
          <w:ilvl w:val="0"/>
          <w:numId w:val="21"/>
        </w:numPr>
        <w:spacing w:line="276" w:lineRule="auto"/>
        <w:jc w:val="both"/>
        <w:rPr>
          <w:rFonts w:ascii="Calibri" w:hAnsi="Calibri" w:cs="Calibri"/>
          <w:color w:val="000000"/>
          <w:lang w:val="id-ID"/>
        </w:rPr>
      </w:pPr>
      <w:r w:rsidRPr="0020219A">
        <w:rPr>
          <w:rFonts w:ascii="Calibri" w:hAnsi="Calibri" w:cs="Calibri"/>
          <w:color w:val="000000"/>
        </w:rPr>
        <w:t>Belanja Barang dan Jasa</w:t>
      </w:r>
    </w:p>
    <w:p w:rsidR="00F81906" w:rsidRPr="0020219A" w:rsidRDefault="00E178B0"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lang w:val="id-ID"/>
        </w:rPr>
        <w:t xml:space="preserve">Pemberian jasa narasumber/tenaga ahli dalam kegiatan dianggarkan pada jenis Belanja Barang dan Jasa dengan menambahkan obyek dan rincian obyek belanja baru serta besarannya ditetapkan dengan keputusan kepala daerah. </w:t>
      </w:r>
    </w:p>
    <w:p w:rsidR="00F81906" w:rsidRPr="0020219A" w:rsidRDefault="00E178B0"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lang w:val="id-ID"/>
        </w:rPr>
        <w:t>Penganggaran uang untuk diberikan kepada pihak ketiga/masyarakat hanya diperkenankan dalam rangka pemberian hadiah pada kegiatan yang bersifat perlombaan atau penghargaan atas suatu prestasi. Alokasi belanja tersebut dianggarkan pada jenis Belanja Barang dan Jasa ses</w:t>
      </w:r>
      <w:r w:rsidR="00F81906" w:rsidRPr="0020219A">
        <w:rPr>
          <w:rFonts w:ascii="Calibri" w:hAnsi="Calibri" w:cs="Calibri"/>
          <w:color w:val="000000"/>
          <w:lang w:val="id-ID"/>
        </w:rPr>
        <w:t>uai kode rekening berkenaan.</w:t>
      </w:r>
    </w:p>
    <w:p w:rsidR="00F81906" w:rsidRPr="0020219A" w:rsidRDefault="00E178B0"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lang w:val="id-ID"/>
        </w:rPr>
        <w:t>Penganggaran belanja barang pakai habis disesuaikan dengan kebutuhan nyata yang didasarkan atas pelaksanaan tugas dan fungsi SKPD, jumlah pegawai dan volume pekerjaan serta memperhitungkan estimasi sisa persediaan barang Tahun Anggaran 2015.</w:t>
      </w:r>
    </w:p>
    <w:p w:rsidR="00F81906" w:rsidRPr="0020219A" w:rsidRDefault="00E178B0"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lang w:val="id-ID"/>
        </w:rPr>
        <w:t xml:space="preserve">Pengembangan pelayanan kesehatan di luar cakupan penyelenggaraan jaminan kesehatan yang disediakan oleh BPJS hanya diberikan kepada Kepala Daerah/Wakil Kepala Daerah, Pimpinan dan Anggota DPRD. </w:t>
      </w:r>
      <w:r w:rsidRPr="00A50657">
        <w:rPr>
          <w:rFonts w:ascii="Calibri" w:hAnsi="Calibri" w:cs="Calibri"/>
          <w:color w:val="000000"/>
          <w:lang w:val="id-ID"/>
        </w:rPr>
        <w:t>Pengembangan pelayanan kesehatan tersebut hanya berupa pelayanan Medical check up sebanyak 1 (satu) kali dalam 1 (satu) tahun, termasuk keluarga (satu istri/suami dan dua anak) dalam rangka pemeliharaan kesehatan dan dianggarkan dalam bentuk program dan kegiatan pada SKPD yang secara fungsional terkait dan dilaksanakan pada Rumah Sakit Umum Daerah setempat/Rumah Sakit Umum Pusat di daerah.</w:t>
      </w:r>
    </w:p>
    <w:p w:rsidR="00F81906" w:rsidRPr="0020219A" w:rsidRDefault="00E178B0"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Penganggaran penyelenggaraan jaminan kesehatan bagi fakir miskin dan orang tidak mampu sesuai dengan Undang-Undang Nomor 40 Tahun 2004, Undang-Undang Nomor 24 Tahun 2011, Peraturan Pemerintah Nomor 101 Tahun 2012 tentang Penerima Bantuan Iuran Jaminan Kesehatan dan Peraturan Presiden Nomor 12 Tahun 2013 sebagaimana diubah dengan Peraturan Presiden Nomor 111 Tahun 2013, yang tidak menjadi cakupan penyelenggaraan jaminan kesehatan melalui BPJS yang bersumber dari APBN, pemerintah daerah dapat menganggarkannya dalam bentuk program dan kegiatan pada SKPD yang menangani urusan kesehatan pemberi pelayanan kesehatan.</w:t>
      </w:r>
    </w:p>
    <w:p w:rsidR="00F81906" w:rsidRPr="0020219A" w:rsidRDefault="00E178B0"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 xml:space="preserve">Penganggaran belanja yang bersumber dari dana kapitasi Jaminan Kesehatan Nasional pada Fasilitas Kesehatan Tingkat Pertama (FKTP) Milik Pemerintah Daerah yang belum menerapkan PPK-BLUD mempedomani Peraturan Presiden Nomor 32 Tahun 2014, Peraturan Menteri Kesehatan Nomor 19 Tahun 2014 tentang Penggunaan Dana Kapitasi Jaminan Kesehatan Nasional </w:t>
      </w:r>
      <w:r w:rsidRPr="0020219A">
        <w:rPr>
          <w:rFonts w:ascii="Calibri" w:hAnsi="Calibri" w:cs="Calibri"/>
          <w:color w:val="000000"/>
        </w:rPr>
        <w:lastRenderedPageBreak/>
        <w:t>Untuk Jasa Pelayanan Kesehatan dan Dukungan Biaya Operasional Pada FKTP Milik Pemerintah</w:t>
      </w:r>
      <w:r w:rsidR="00F81906" w:rsidRPr="0020219A">
        <w:rPr>
          <w:rFonts w:ascii="Calibri" w:hAnsi="Calibri" w:cs="Calibri"/>
          <w:color w:val="000000"/>
          <w:lang w:val="id-ID"/>
        </w:rPr>
        <w:t xml:space="preserve"> </w:t>
      </w:r>
      <w:r w:rsidR="00F81906" w:rsidRPr="0020219A">
        <w:rPr>
          <w:rFonts w:ascii="Calibri" w:hAnsi="Calibri" w:cs="Calibri"/>
          <w:color w:val="000000"/>
        </w:rPr>
        <w:t xml:space="preserve">Daerah dan Surat Edaran Menteri Dalam Negeri Nomor 900/2280/SJ tanggal 5 Mei 2014. </w:t>
      </w:r>
    </w:p>
    <w:p w:rsidR="00F81906" w:rsidRPr="0020219A" w:rsidRDefault="00F81906"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rPr>
        <w:t>Dalam hal dana kapitasi tidak digunakan seluruhnya pada tahun anggaran sebelumnya, dana kapitasi tersebut harus digunakan tahun anggaran berikutnya dan penggunaannya tetap mempedomani Peraturan Menteri Kesehatan Nomor 19 Tahun 2014 dan Peraturan Menteri Kesehatan Nomor 28 Tahun 2014 dan Surat Edaran Menteri Dalam Negeri Nomor 900/2280/SJ tanggal 5 Mei 2014.</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Penganggaran Pajak Kendaraan Bermotor dan Bea Balik Nama Kendaraan Bermotor milik pemerintah daerah dialokasikan pada masing-masing SKPD sesuai amanat Pasal 6 ayat (3) Undang-Undang Nomor 28 Tahun 2009 dan besarannya sesuai dengan masing-masing peraturan daerah.</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Pengadaan barang/jasa ya</w:t>
      </w:r>
      <w:r w:rsidR="0020219A">
        <w:rPr>
          <w:rFonts w:ascii="Calibri" w:hAnsi="Calibri" w:cs="Calibri"/>
          <w:color w:val="000000"/>
        </w:rPr>
        <w:t>ng akan diserahkan kepada pihak</w:t>
      </w:r>
      <w:r w:rsidR="0020219A">
        <w:rPr>
          <w:rFonts w:ascii="Calibri" w:hAnsi="Calibri" w:cs="Calibri"/>
          <w:color w:val="000000"/>
          <w:lang w:val="id-ID"/>
        </w:rPr>
        <w:t xml:space="preserve"> </w:t>
      </w:r>
      <w:r w:rsidRPr="0020219A">
        <w:rPr>
          <w:rFonts w:ascii="Calibri" w:hAnsi="Calibri" w:cs="Calibri"/>
          <w:color w:val="000000"/>
        </w:rPr>
        <w:t xml:space="preserve">ketiga/masyarakat pada tahun anggaran berkenaan, dianggarkan pada jenis belanja barang dan jasa dengan mempedomani Pasal 298 ayat (4) dan ayat (5) Undang-Undang Nomor 23 Tahun 2014 dan Peraturan Menteri Dalam Negeri Nomor 32 Tahun 2011, sebagaimana telah diubah dengan Peraturan Menteri Dalam Negeri Nomor 39 Tahun 2012, serta peraturan perundang-undangan lain dibidang hibah dan bantuan sosial. </w:t>
      </w:r>
    </w:p>
    <w:p w:rsidR="00F81906" w:rsidRPr="0020219A" w:rsidRDefault="00F81906"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lang w:val="id-ID"/>
        </w:rPr>
        <w:t>Pengadaan belanja barang/jasa yang akan diserahkan kepada pihak ketiga/masyarakat pada tahun anggaran berkenaan dimaksud dianggarkan sebesar harga beli/bangun barang/jasa yang akan diserahkan kepada pihak ketiga/masyarakat ditambah seluruh belanja yang terkait dengan pengadaan/pembangunan barang/jasa sampai siap diserahkan.</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lang w:val="id-ID"/>
        </w:rPr>
        <w:t xml:space="preserve">Penganggaran belanja perjalanan dinas dalam rangka kunjungan kerja dan studi banding, baik perjalanan dinas dalam negeri maupun perjalanan dinas luar negeri, dilakukan secara selektif, frekuensi dan jumlah harinya dibatasi serta memperhatikan target kinerja dari perjalanan dinas dimaksud sehingga relevan dengan substansi kebijakan pemerintah daerah. </w:t>
      </w:r>
      <w:r w:rsidRPr="0020219A">
        <w:rPr>
          <w:rFonts w:ascii="Calibri" w:hAnsi="Calibri" w:cs="Calibri"/>
          <w:color w:val="000000"/>
        </w:rPr>
        <w:t>Hasil kunjungan kerja dan studi banding dilaporkan sesuai peraturan perundang-undangan. Khusus penganggaran perjalanan dinas luar negeri berpedoman pada Instruksi Presiden Nomor 11 Tahun 2005 tentang Perjalanan Dinas Luar Negeri dan Peraturan Menteri Dalam Negeri Nomor 11 Tahun 2011 tentang Pedoman Perjalanan Dinas Ke Luar Negeri Bagi Pejabat/Pegawai di lingkungan Kementerian Dalam Negeri, Pemerintah Daerah, dan Pimpinan serta Anggota DPRD.</w:t>
      </w:r>
    </w:p>
    <w:p w:rsidR="00E178B0"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lang w:val="id-ID"/>
        </w:rPr>
        <w:t>Dalam rangka memenuhi kaidah-kaidah pengelolaan keuangan daerah, penganggaran belanja perjalanan dinas harus memperhatikan aspek pertanggungjawaban sesuai biaya riil atau lumpsum, khususnya untuk hal-hal sebagai berikut:</w:t>
      </w:r>
    </w:p>
    <w:p w:rsidR="00F81906" w:rsidRPr="0020219A" w:rsidRDefault="00F81906" w:rsidP="0020219A">
      <w:pPr>
        <w:pStyle w:val="ListParagraph"/>
        <w:numPr>
          <w:ilvl w:val="1"/>
          <w:numId w:val="21"/>
        </w:numPr>
        <w:spacing w:line="276" w:lineRule="auto"/>
        <w:jc w:val="both"/>
        <w:rPr>
          <w:rFonts w:ascii="Calibri" w:hAnsi="Calibri" w:cs="Calibri"/>
          <w:color w:val="000000"/>
          <w:lang w:val="id-ID"/>
        </w:rPr>
      </w:pPr>
      <w:r w:rsidRPr="0020219A">
        <w:rPr>
          <w:rFonts w:ascii="Calibri" w:hAnsi="Calibri" w:cs="Calibri"/>
          <w:color w:val="000000"/>
        </w:rPr>
        <w:lastRenderedPageBreak/>
        <w:t xml:space="preserve">Sewa kendaraan dalam </w:t>
      </w:r>
      <w:proofErr w:type="gramStart"/>
      <w:r w:rsidRPr="0020219A">
        <w:rPr>
          <w:rFonts w:ascii="Calibri" w:hAnsi="Calibri" w:cs="Calibri"/>
          <w:color w:val="000000"/>
        </w:rPr>
        <w:t>kota</w:t>
      </w:r>
      <w:proofErr w:type="gramEnd"/>
      <w:r w:rsidRPr="0020219A">
        <w:rPr>
          <w:rFonts w:ascii="Calibri" w:hAnsi="Calibri" w:cs="Calibri"/>
          <w:color w:val="000000"/>
        </w:rPr>
        <w:t xml:space="preserve"> dibayarkan sesuai dengan biaya riil. Komponen sewa kendaraan hanya diberikan untuk Gubernur/Wakil Gubernur, Bupati/Wakil Bupati, Walikota/Wakil Walikota, Pejabat Pimpinan Tinggi Madya</w:t>
      </w:r>
      <w:r w:rsidR="00AC56CC">
        <w:rPr>
          <w:rFonts w:ascii="Calibri" w:hAnsi="Calibri" w:cs="Calibri"/>
          <w:color w:val="000000"/>
          <w:lang w:val="id-ID"/>
        </w:rPr>
        <w:t xml:space="preserve"> </w:t>
      </w:r>
      <w:r w:rsidRPr="0020219A">
        <w:rPr>
          <w:rFonts w:ascii="Calibri" w:hAnsi="Calibri" w:cs="Calibri"/>
          <w:color w:val="000000"/>
        </w:rPr>
        <w:t>dan pejabat yang diberikan kedudukan atau hak keuangan dan fasilitas setingkat Pejabat Pimpinan Tinggi Madya;</w:t>
      </w:r>
    </w:p>
    <w:p w:rsidR="00F81906" w:rsidRPr="0020219A" w:rsidRDefault="00F81906" w:rsidP="0020219A">
      <w:pPr>
        <w:pStyle w:val="ListParagraph"/>
        <w:numPr>
          <w:ilvl w:val="1"/>
          <w:numId w:val="21"/>
        </w:numPr>
        <w:spacing w:line="276" w:lineRule="auto"/>
        <w:jc w:val="both"/>
        <w:rPr>
          <w:rFonts w:ascii="Calibri" w:hAnsi="Calibri" w:cs="Calibri"/>
          <w:color w:val="000000"/>
          <w:lang w:val="id-ID"/>
        </w:rPr>
      </w:pPr>
      <w:r w:rsidRPr="0020219A">
        <w:rPr>
          <w:rFonts w:ascii="Calibri" w:hAnsi="Calibri" w:cs="Calibri"/>
          <w:color w:val="000000"/>
          <w:lang w:val="id-ID"/>
        </w:rPr>
        <w:t>Biaya transportasi dibayarkan sesuai dengan biaya riil;</w:t>
      </w:r>
    </w:p>
    <w:p w:rsidR="00F81906" w:rsidRPr="0020219A" w:rsidRDefault="00F81906" w:rsidP="0020219A">
      <w:pPr>
        <w:pStyle w:val="ListParagraph"/>
        <w:numPr>
          <w:ilvl w:val="1"/>
          <w:numId w:val="21"/>
        </w:numPr>
        <w:spacing w:line="276" w:lineRule="auto"/>
        <w:jc w:val="both"/>
        <w:rPr>
          <w:rFonts w:ascii="Calibri" w:hAnsi="Calibri" w:cs="Calibri"/>
          <w:color w:val="000000"/>
          <w:lang w:val="id-ID"/>
        </w:rPr>
      </w:pPr>
      <w:r w:rsidRPr="0020219A">
        <w:rPr>
          <w:rFonts w:ascii="Calibri" w:hAnsi="Calibri" w:cs="Calibri"/>
          <w:color w:val="000000"/>
          <w:lang w:val="id-ID"/>
        </w:rPr>
        <w:t>Biaya penginapan dibayarkan sesuai dengan biaya riil;</w:t>
      </w:r>
    </w:p>
    <w:p w:rsidR="00F81906" w:rsidRPr="0020219A" w:rsidRDefault="00F81906" w:rsidP="0020219A">
      <w:pPr>
        <w:pStyle w:val="ListParagraph"/>
        <w:numPr>
          <w:ilvl w:val="1"/>
          <w:numId w:val="21"/>
        </w:numPr>
        <w:spacing w:line="276" w:lineRule="auto"/>
        <w:jc w:val="both"/>
        <w:rPr>
          <w:rFonts w:ascii="Calibri" w:hAnsi="Calibri" w:cs="Calibri"/>
          <w:color w:val="000000"/>
          <w:lang w:val="id-ID"/>
        </w:rPr>
      </w:pPr>
      <w:r w:rsidRPr="0020219A">
        <w:rPr>
          <w:rFonts w:ascii="Calibri" w:hAnsi="Calibri" w:cs="Calibri"/>
          <w:color w:val="000000"/>
          <w:lang w:val="id-ID"/>
        </w:rPr>
        <w:t>Dalam hal pelaksana perjalanan dinas tidak menggunakan fasilitas hotel atau tempat penginapan lainnya, kepada yang bersangkutan diberikan biaya penginapan sebesar 30% (tiga puluh per seratus) dari tarif hotel di kota tempat tujuan sesuai dengan tingkatan pelaksana perjalanan dinas dan dibayarkan secara lumpsum.</w:t>
      </w:r>
    </w:p>
    <w:p w:rsidR="00F81906" w:rsidRPr="0020219A" w:rsidRDefault="00F81906" w:rsidP="0020219A">
      <w:pPr>
        <w:pStyle w:val="ListParagraph"/>
        <w:numPr>
          <w:ilvl w:val="1"/>
          <w:numId w:val="21"/>
        </w:numPr>
        <w:spacing w:line="276" w:lineRule="auto"/>
        <w:jc w:val="both"/>
        <w:rPr>
          <w:rFonts w:ascii="Calibri" w:hAnsi="Calibri" w:cs="Calibri"/>
          <w:color w:val="000000"/>
          <w:lang w:val="id-ID"/>
        </w:rPr>
      </w:pPr>
      <w:r w:rsidRPr="0020219A">
        <w:rPr>
          <w:rFonts w:ascii="Calibri" w:hAnsi="Calibri" w:cs="Calibri"/>
          <w:color w:val="000000"/>
        </w:rPr>
        <w:t>Uang harian dan uang representasi dibayarkan secara lumpsum. Standar satuan biaya untuk perjalanan dinas ditetapkan dengan Keputusan Kepala Daerah, berdasarkan kemampuan keuangan daerah dengan memperhatikan aspek transparansi, akuntabilitas, efisiensi, efektifitas, kepatutan dan kewajaran serta rasionalitas sesuai kebutuhan nyata, yang akan diberikan petunjuk lebih lanjut.</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 xml:space="preserve">Penyediaan anggaran untuk perjalanan </w:t>
      </w:r>
      <w:proofErr w:type="gramStart"/>
      <w:r w:rsidRPr="0020219A">
        <w:rPr>
          <w:rFonts w:ascii="Calibri" w:hAnsi="Calibri" w:cs="Calibri"/>
          <w:color w:val="000000"/>
        </w:rPr>
        <w:t>dinas</w:t>
      </w:r>
      <w:proofErr w:type="gramEnd"/>
      <w:r w:rsidRPr="0020219A">
        <w:rPr>
          <w:rFonts w:ascii="Calibri" w:hAnsi="Calibri" w:cs="Calibri"/>
          <w:color w:val="000000"/>
        </w:rPr>
        <w:t xml:space="preserve"> yang mengikutsertakan non PNSD diperhitungkan dalam belanja perjalanan dinas. Tata </w:t>
      </w:r>
      <w:proofErr w:type="gramStart"/>
      <w:r w:rsidRPr="0020219A">
        <w:rPr>
          <w:rFonts w:ascii="Calibri" w:hAnsi="Calibri" w:cs="Calibri"/>
          <w:color w:val="000000"/>
        </w:rPr>
        <w:t>cara</w:t>
      </w:r>
      <w:proofErr w:type="gramEnd"/>
      <w:r w:rsidRPr="0020219A">
        <w:rPr>
          <w:rFonts w:ascii="Calibri" w:hAnsi="Calibri" w:cs="Calibri"/>
          <w:color w:val="000000"/>
        </w:rPr>
        <w:t xml:space="preserve"> penganggaran perjalanan dinas dimaksud mengacu pada ketentuan perjalanan dinas yang ditetapkan dengan peraturan kepala daerah.</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 xml:space="preserve">Penganggaran untuk orientasi dan pendalaman tugas berupa pendidikan dan pelatihan, bimbingan teknis, sosialisasi, workshop, lokakarya, seminar atau sejenisnya yang terkait dengan pengembangan kapasitas sumber daya manusia bagi Pejabat Daerah dan Staf Pemerintah Daerah, Pimpinan dan Anggota DPRD serta unsur lainnya seperti tenaga ahli diprioritaskan penyelenggaraannya di masing-masing wilayah provinsi/kabupaten/kota bersangkutan. </w:t>
      </w:r>
    </w:p>
    <w:p w:rsidR="00F81906" w:rsidRPr="0020219A" w:rsidRDefault="00F81906"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lang w:val="id-ID"/>
        </w:rPr>
        <w:t>Dalam hal terdapat kebutuhan untuk melakukan penyelenggaraan pendidikan dan pelatihan, bimbingan teknis, sosialisasi, workshop, lokakarya, seminar atau sejenis lainnya di luar daerah tetap dilakukan secara selektif dengan memperhatikan aspek urgensi, kualitas penyelenggaraan, muatan substansi, kompetensi narasumber, kualitas advokasi dan pelayanan penyelenggara serta manfaat yang akan diperoleh guna efisiensi dan efektifitas penggunaan anggaran daerah serta tertib anggaran dan administrasi oleh penyelenggara.</w:t>
      </w:r>
    </w:p>
    <w:p w:rsidR="0020219A" w:rsidRPr="0020219A" w:rsidRDefault="00F81906"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rPr>
        <w:t xml:space="preserve">Orientasi dan Pendalaman Tugas bagi Pimpinan dan Anggota DPRD Provinsi dan DPRD Kabupaten/Kota berupa pendidikan dan pelatihan pada prinsipnya mempedomani Peraturan Menteri Dalam Negeri Nomor 57 Tahun 2011 tentang Pedoman Orientasi dan Pendalaman Tugas Anggota DPRD Provinsi </w:t>
      </w:r>
      <w:r w:rsidRPr="0020219A">
        <w:rPr>
          <w:rFonts w:ascii="Calibri" w:hAnsi="Calibri" w:cs="Calibri"/>
          <w:color w:val="000000"/>
        </w:rPr>
        <w:lastRenderedPageBreak/>
        <w:t>dan DPRD Kabupaten/Kota sebagaimana diubah dengan Peraturan Menteri Dalam Negeri Nomor 34 Tahun 2013 tentang Perubahan Atas Peraturan Menteri Dalam Negeri Nomor 57 Tahun 2011 tentang Pedoman Orientasi dan Pendalaman Tugas Anggota DPRD Provinsi dan DPRD Kabupaten/Kota.</w:t>
      </w:r>
    </w:p>
    <w:p w:rsidR="0020219A" w:rsidRPr="0020219A" w:rsidRDefault="00F81906"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lang w:val="id-ID"/>
        </w:rPr>
        <w:t xml:space="preserve">Pendalaman tugas/pengembangan kapasitas Pejabat Daerah dan Staf Pemerintah Daerah, Pimpinan dan Anggota DPRD serta unsur lainnya seperti tenaga ahli yang pelaksanaannya kurang dari 4 (empat) hari atau kurang dari 30 (tiga puluh) jam pelajaran, dapat berupa bimbingan teknis, sosialisasi, workshop, lokakarya, seminar atau sejenis lainnya difasilitasi dan dikoordinasikan oleh Kementerian Dalam Negeri serta dapat bekerjasama dengan: </w:t>
      </w:r>
    </w:p>
    <w:p w:rsidR="0020219A" w:rsidRPr="0020219A" w:rsidRDefault="00F81906" w:rsidP="0020219A">
      <w:pPr>
        <w:pStyle w:val="ListParagraph"/>
        <w:numPr>
          <w:ilvl w:val="0"/>
          <w:numId w:val="23"/>
        </w:numPr>
        <w:spacing w:line="276" w:lineRule="auto"/>
        <w:jc w:val="both"/>
        <w:rPr>
          <w:rFonts w:ascii="Calibri" w:hAnsi="Calibri" w:cs="Calibri"/>
          <w:color w:val="000000"/>
          <w:lang w:val="id-ID"/>
        </w:rPr>
      </w:pPr>
      <w:r w:rsidRPr="0020219A">
        <w:rPr>
          <w:rFonts w:ascii="Calibri" w:hAnsi="Calibri" w:cs="Calibri"/>
          <w:color w:val="000000"/>
          <w:lang w:val="id-ID"/>
        </w:rPr>
        <w:t xml:space="preserve">Lembaga Pengabdian Masyarakat (LPM) pada Institut Pemerintahan Dalam Negeri (IPDN); </w:t>
      </w:r>
    </w:p>
    <w:p w:rsidR="0020219A" w:rsidRPr="0020219A" w:rsidRDefault="00F81906" w:rsidP="0020219A">
      <w:pPr>
        <w:pStyle w:val="ListParagraph"/>
        <w:numPr>
          <w:ilvl w:val="0"/>
          <w:numId w:val="23"/>
        </w:numPr>
        <w:spacing w:line="276" w:lineRule="auto"/>
        <w:jc w:val="both"/>
        <w:rPr>
          <w:rFonts w:ascii="Calibri" w:hAnsi="Calibri" w:cs="Calibri"/>
          <w:color w:val="000000"/>
          <w:lang w:val="id-ID"/>
        </w:rPr>
      </w:pPr>
      <w:r w:rsidRPr="0020219A">
        <w:rPr>
          <w:rFonts w:ascii="Calibri" w:hAnsi="Calibri" w:cs="Calibri"/>
          <w:color w:val="000000"/>
          <w:lang w:val="id-ID"/>
        </w:rPr>
        <w:t xml:space="preserve">Badan Penelitian dan Pengembangan Kementerian Dalam Negeri sesuai dengan tugas dan fungsinya; </w:t>
      </w:r>
    </w:p>
    <w:p w:rsidR="0020219A" w:rsidRPr="0020219A" w:rsidRDefault="00F81906" w:rsidP="0020219A">
      <w:pPr>
        <w:pStyle w:val="ListParagraph"/>
        <w:numPr>
          <w:ilvl w:val="0"/>
          <w:numId w:val="23"/>
        </w:numPr>
        <w:spacing w:line="276" w:lineRule="auto"/>
        <w:jc w:val="both"/>
        <w:rPr>
          <w:rFonts w:ascii="Calibri" w:hAnsi="Calibri" w:cs="Calibri"/>
          <w:color w:val="000000"/>
          <w:lang w:val="id-ID"/>
        </w:rPr>
      </w:pPr>
      <w:r w:rsidRPr="0020219A">
        <w:rPr>
          <w:rFonts w:ascii="Calibri" w:hAnsi="Calibri" w:cs="Calibri"/>
          <w:color w:val="000000"/>
          <w:lang w:val="id-ID"/>
        </w:rPr>
        <w:t xml:space="preserve">Lembaga Pengabdian Masyarakat (LPM) atau dengan nama lain pada Perguruan Tinggi yang memiliki peminatan/spesifikasi bidang Pemerintahan, Ekonomi/Keuangan Daerah, Pembangunan, Sosial dan Kemasyarakatan; dan/atau </w:t>
      </w:r>
    </w:p>
    <w:p w:rsidR="00F81906" w:rsidRPr="0020219A" w:rsidRDefault="00F81906" w:rsidP="0020219A">
      <w:pPr>
        <w:pStyle w:val="ListParagraph"/>
        <w:numPr>
          <w:ilvl w:val="0"/>
          <w:numId w:val="23"/>
        </w:numPr>
        <w:spacing w:line="276" w:lineRule="auto"/>
        <w:jc w:val="both"/>
        <w:rPr>
          <w:rFonts w:ascii="Calibri" w:hAnsi="Calibri" w:cs="Calibri"/>
          <w:color w:val="000000"/>
          <w:lang w:val="id-ID"/>
        </w:rPr>
      </w:pPr>
      <w:r w:rsidRPr="0020219A">
        <w:rPr>
          <w:rFonts w:ascii="Calibri" w:hAnsi="Calibri" w:cs="Calibri"/>
          <w:color w:val="000000"/>
          <w:lang w:val="id-ID"/>
        </w:rPr>
        <w:t>Pihak penyelenggara lain yang berhimpun dan mendapat pembinaan dari Asosiasi Lembaga Peningkatan Kapasitas Sumber Daya Manusia (ALPEKSI) sesuai peraturan perundang-undangan.</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Penganggaran untuk penyelenggaraan kegiatan rapat, pendidikan dan pelatihan, bimbingan teknis, sosialisasi,</w:t>
      </w:r>
      <w:r w:rsidRPr="0020219A">
        <w:rPr>
          <w:rFonts w:ascii="Calibri" w:hAnsi="Calibri" w:cs="Calibri"/>
          <w:color w:val="000000"/>
          <w:lang w:val="id-ID"/>
        </w:rPr>
        <w:t xml:space="preserve"> </w:t>
      </w:r>
      <w:r w:rsidRPr="0020219A">
        <w:rPr>
          <w:rFonts w:ascii="Calibri" w:hAnsi="Calibri" w:cs="Calibri"/>
          <w:color w:val="000000"/>
        </w:rPr>
        <w:t>workshop, lokakarya, seminar atau</w:t>
      </w:r>
      <w:r w:rsidRPr="0020219A">
        <w:rPr>
          <w:rFonts w:ascii="Calibri" w:hAnsi="Calibri" w:cs="Calibri"/>
          <w:color w:val="000000"/>
          <w:lang w:val="id-ID"/>
        </w:rPr>
        <w:t xml:space="preserve"> </w:t>
      </w:r>
      <w:r w:rsidRPr="0020219A">
        <w:rPr>
          <w:rFonts w:ascii="Calibri" w:hAnsi="Calibri" w:cs="Calibri"/>
          <w:color w:val="000000"/>
        </w:rPr>
        <w:t>sejenis lainnya diprioritaskan untuk menggunakan fasilitas aset daerah, seperti</w:t>
      </w:r>
      <w:r w:rsidRPr="0020219A">
        <w:rPr>
          <w:rFonts w:ascii="Calibri" w:hAnsi="Calibri" w:cs="Calibri"/>
          <w:color w:val="000000"/>
          <w:lang w:val="id-ID"/>
        </w:rPr>
        <w:t xml:space="preserve"> </w:t>
      </w:r>
      <w:r w:rsidRPr="0020219A">
        <w:rPr>
          <w:rFonts w:ascii="Calibri" w:hAnsi="Calibri" w:cs="Calibri"/>
          <w:color w:val="000000"/>
        </w:rPr>
        <w:t>ruang rapat atau aula yang sudah tersedia milik pemerintah daerah dengan mempedomani Peraturan Menteri Pendayagunaan Aparatur Negara dan Reformasi Birokrasi Nomor 6 Tahun 2015 tentang Pedoman Pembatasan Pertemuan/Rapat di Luar Kantor Dalam Rangka Peningkatan Efisiensi dan Efektifitas Kerja Aparatur.</w:t>
      </w:r>
    </w:p>
    <w:p w:rsidR="00F81906" w:rsidRPr="0020219A" w:rsidRDefault="00F81906" w:rsidP="0020219A">
      <w:pPr>
        <w:pStyle w:val="ListParagraph"/>
        <w:numPr>
          <w:ilvl w:val="0"/>
          <w:numId w:val="22"/>
        </w:numPr>
        <w:spacing w:line="276" w:lineRule="auto"/>
        <w:jc w:val="both"/>
        <w:rPr>
          <w:rFonts w:ascii="Calibri" w:hAnsi="Calibri" w:cs="Calibri"/>
          <w:color w:val="000000"/>
          <w:lang w:val="id-ID"/>
        </w:rPr>
      </w:pPr>
      <w:r w:rsidRPr="0020219A">
        <w:rPr>
          <w:rFonts w:ascii="Calibri" w:hAnsi="Calibri" w:cs="Calibri"/>
          <w:color w:val="000000"/>
        </w:rPr>
        <w:t>Penganggaran pemeliharaan barang milik daerah yang berada dalam penguasaan pengelolaan barang, pengguna barang berpedoman pada daftar kebutuhan pemeliharaan barang, sebagaimana dimaksud dalam Pasal 46 ayat (1) Peraturan Pemerintah Nomor 27 Tahun 2014 tentang Pengelolaan Barang Milik Negara/Daerah dan Pasal 48 Peraturan Menteri Dalam Negeri Nomor 17 Tahun 2007 tentang Pedoman Teknis Pengelolaan Barang Milik Daerah.</w:t>
      </w:r>
    </w:p>
    <w:p w:rsidR="00E178B0" w:rsidRPr="0020219A" w:rsidRDefault="00E178B0" w:rsidP="0020219A">
      <w:pPr>
        <w:pStyle w:val="ListParagraph"/>
        <w:numPr>
          <w:ilvl w:val="0"/>
          <w:numId w:val="21"/>
        </w:numPr>
        <w:spacing w:line="276" w:lineRule="auto"/>
        <w:jc w:val="both"/>
        <w:rPr>
          <w:rFonts w:ascii="Calibri" w:hAnsi="Calibri" w:cs="Calibri"/>
          <w:color w:val="000000"/>
          <w:lang w:val="id-ID"/>
        </w:rPr>
      </w:pPr>
      <w:r w:rsidRPr="0020219A">
        <w:rPr>
          <w:rFonts w:ascii="Calibri" w:hAnsi="Calibri" w:cs="Calibri"/>
          <w:color w:val="000000"/>
        </w:rPr>
        <w:t>Belanja Modal</w:t>
      </w:r>
    </w:p>
    <w:p w:rsidR="0020219A" w:rsidRPr="0020219A" w:rsidRDefault="0020219A" w:rsidP="0020219A">
      <w:pPr>
        <w:pStyle w:val="ListParagraph"/>
        <w:numPr>
          <w:ilvl w:val="0"/>
          <w:numId w:val="24"/>
        </w:numPr>
        <w:spacing w:line="276" w:lineRule="auto"/>
        <w:jc w:val="both"/>
        <w:rPr>
          <w:rFonts w:ascii="Calibri" w:hAnsi="Calibri" w:cs="Calibri"/>
          <w:color w:val="000000"/>
          <w:lang w:val="id-ID"/>
        </w:rPr>
      </w:pPr>
      <w:r w:rsidRPr="0020219A">
        <w:rPr>
          <w:rFonts w:ascii="Calibri" w:hAnsi="Calibri" w:cs="Calibri"/>
          <w:color w:val="000000"/>
          <w:lang w:val="id-ID"/>
        </w:rPr>
        <w:t xml:space="preserve">Pemerintah daerah harus memprioritaskan alokasi belanja modal pada APBD Tahun Anggaran 2016 untuk pembangunan dan pengembangan sarana dan prasarana yang terkait langsung dengan peningkatan pelayanan dasar kepada masyarakat. </w:t>
      </w:r>
    </w:p>
    <w:p w:rsidR="0020219A" w:rsidRDefault="0020219A" w:rsidP="0020219A">
      <w:pPr>
        <w:pStyle w:val="ListParagraph"/>
        <w:numPr>
          <w:ilvl w:val="0"/>
          <w:numId w:val="24"/>
        </w:numPr>
        <w:spacing w:line="276" w:lineRule="auto"/>
        <w:jc w:val="both"/>
        <w:rPr>
          <w:rFonts w:ascii="Calibri" w:hAnsi="Calibri" w:cs="Calibri"/>
          <w:color w:val="000000"/>
          <w:lang w:val="id-ID"/>
        </w:rPr>
      </w:pPr>
      <w:r w:rsidRPr="0020219A">
        <w:rPr>
          <w:rFonts w:ascii="Calibri" w:hAnsi="Calibri" w:cs="Calibri"/>
          <w:color w:val="000000"/>
          <w:lang w:val="id-ID"/>
        </w:rPr>
        <w:lastRenderedPageBreak/>
        <w:t xml:space="preserve">Penganggaran untuk barang milik daerah dilakukan sesuai dengan kemampuan keuangan dan kebutuhan daerah berdasarkan prinsip efisiensi, efektifitas, ekonomis dan transparansi dengan mengutamakan produk-produk dalam negeri. </w:t>
      </w:r>
    </w:p>
    <w:p w:rsidR="0020219A" w:rsidRDefault="0020219A"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lang w:val="id-ID"/>
        </w:rPr>
        <w:t xml:space="preserve">Penganggaran pengadaan dan pemeliharaan barang milik daerah didasarkan pada perencanaan kebutuhan barang milik daerah yang disusun dengan memperhatikan kebutuhan pelaksanaan tugas dan fungsi SKPD serta ketersediaan barang milik daerah yang ada. </w:t>
      </w:r>
      <w:proofErr w:type="gramStart"/>
      <w:r w:rsidRPr="0020219A">
        <w:rPr>
          <w:rFonts w:ascii="Calibri" w:hAnsi="Calibri" w:cs="Calibri"/>
          <w:color w:val="000000"/>
        </w:rPr>
        <w:t>Selanjutnya, perencanaan kebutuhan barang milik daerah merupakan salah satu dasar bagi SKPD dalam pengusulan anggaran untuk kebutuhan barang milik daerah yang baru (</w:t>
      </w:r>
      <w:r w:rsidR="00823506">
        <w:rPr>
          <w:rFonts w:ascii="Calibri" w:hAnsi="Calibri" w:cs="Calibri"/>
          <w:i/>
          <w:iCs/>
          <w:color w:val="000000"/>
        </w:rPr>
        <w:t>new</w:t>
      </w:r>
      <w:r w:rsidR="00823506">
        <w:rPr>
          <w:rFonts w:ascii="Calibri" w:hAnsi="Calibri" w:cs="Calibri"/>
          <w:i/>
          <w:iCs/>
          <w:color w:val="000000"/>
          <w:lang w:val="id-ID"/>
        </w:rPr>
        <w:t xml:space="preserve"> </w:t>
      </w:r>
      <w:r w:rsidRPr="00823506">
        <w:rPr>
          <w:rFonts w:ascii="Calibri" w:hAnsi="Calibri" w:cs="Calibri"/>
          <w:i/>
          <w:iCs/>
          <w:color w:val="000000"/>
        </w:rPr>
        <w:t>initiative</w:t>
      </w:r>
      <w:r w:rsidRPr="0020219A">
        <w:rPr>
          <w:rFonts w:ascii="Calibri" w:hAnsi="Calibri" w:cs="Calibri"/>
          <w:color w:val="000000"/>
        </w:rPr>
        <w:t>) dan angka dasar (</w:t>
      </w:r>
      <w:r w:rsidRPr="00823506">
        <w:rPr>
          <w:rFonts w:ascii="Calibri" w:hAnsi="Calibri" w:cs="Calibri"/>
          <w:i/>
          <w:iCs/>
          <w:color w:val="000000"/>
        </w:rPr>
        <w:t>baseline</w:t>
      </w:r>
      <w:r w:rsidR="00823506">
        <w:rPr>
          <w:rFonts w:ascii="Calibri" w:hAnsi="Calibri" w:cs="Calibri"/>
          <w:color w:val="000000"/>
        </w:rPr>
        <w:t>) serta penyusunan RKA-SKPD.</w:t>
      </w:r>
      <w:proofErr w:type="gramEnd"/>
      <w:r w:rsidR="00823506">
        <w:rPr>
          <w:rFonts w:ascii="Calibri" w:hAnsi="Calibri" w:cs="Calibri"/>
          <w:color w:val="000000"/>
          <w:lang w:val="id-ID"/>
        </w:rPr>
        <w:t xml:space="preserve"> </w:t>
      </w:r>
      <w:r w:rsidRPr="0020219A">
        <w:rPr>
          <w:rFonts w:ascii="Calibri" w:hAnsi="Calibri" w:cs="Calibri"/>
          <w:color w:val="000000"/>
        </w:rPr>
        <w:t xml:space="preserve">Perencanaan kebutuhan barang milik daerah dimaksud berpedoman pada standar barang, standar kebutuhan dan/atau standar harga, sebagaimana diatur dalam Pasal 9 ayat (1), ayat (2), ayat (3) dan ayat (4) Peraturan Pemerintah Nomor 27 Tahun 2014. </w:t>
      </w:r>
    </w:p>
    <w:p w:rsidR="0020219A" w:rsidRDefault="0020219A" w:rsidP="0020219A">
      <w:pPr>
        <w:pStyle w:val="ListParagraph"/>
        <w:spacing w:line="276" w:lineRule="auto"/>
        <w:ind w:left="1440"/>
        <w:jc w:val="both"/>
        <w:rPr>
          <w:rFonts w:ascii="Calibri" w:hAnsi="Calibri" w:cs="Calibri"/>
          <w:color w:val="000000"/>
          <w:lang w:val="id-ID"/>
        </w:rPr>
      </w:pPr>
      <w:proofErr w:type="gramStart"/>
      <w:r w:rsidRPr="0020219A">
        <w:rPr>
          <w:rFonts w:ascii="Calibri" w:hAnsi="Calibri" w:cs="Calibri"/>
          <w:color w:val="000000"/>
        </w:rPr>
        <w:t>Khusus penganggaran untuk pembangunan gedung dan bangunan milik daerah mempedomani Peraturan Presiden Nomor 73 Tahun 2011 tentang Pembangunan Bangunan Gedung Negara.</w:t>
      </w:r>
      <w:proofErr w:type="gramEnd"/>
      <w:r w:rsidRPr="0020219A">
        <w:rPr>
          <w:rFonts w:ascii="Calibri" w:hAnsi="Calibri" w:cs="Calibri"/>
          <w:color w:val="000000"/>
        </w:rPr>
        <w:t xml:space="preserve"> </w:t>
      </w:r>
    </w:p>
    <w:p w:rsidR="0020219A" w:rsidRPr="0020219A" w:rsidRDefault="0020219A"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rPr>
        <w:t xml:space="preserve">Selanjutnya, untuk efisiensi penggunaan anggaran, pembangunan gedung kantor baru milik pemerintah daerah tidak diperkenankan sesuai dengan Surat Menteri Keuangan Nomor S-841/MK.02/2014 tanggal 16 Desember 2014 hal Penundaan/Moratorium Pembangunan Gedung Kantor Kementerian Negara/Lembaga, kecuali penggunaan anggaran tersebut terkait langsung dengan upaya peningkatan kuantitas dan kualitas pelayanan publik. </w:t>
      </w:r>
    </w:p>
    <w:p w:rsidR="0020219A" w:rsidRPr="0020219A" w:rsidRDefault="0020219A" w:rsidP="0020219A">
      <w:pPr>
        <w:pStyle w:val="ListParagraph"/>
        <w:numPr>
          <w:ilvl w:val="0"/>
          <w:numId w:val="24"/>
        </w:numPr>
        <w:spacing w:line="276" w:lineRule="auto"/>
        <w:jc w:val="both"/>
        <w:rPr>
          <w:rFonts w:ascii="Calibri" w:hAnsi="Calibri" w:cs="Calibri"/>
          <w:color w:val="000000"/>
          <w:lang w:val="id-ID"/>
        </w:rPr>
      </w:pPr>
      <w:r w:rsidRPr="0020219A">
        <w:rPr>
          <w:rFonts w:ascii="Calibri" w:hAnsi="Calibri" w:cs="Calibri"/>
          <w:color w:val="000000"/>
        </w:rPr>
        <w:t xml:space="preserve">Penganggaran pengadaan tanah untuk kepentingan umum mempedomani Peraturan Presiden Nomor 71 Tahun 2012 tentang Penyelenggaraan Pengadaan Tanah Bagi Pembangunan Untuk Kepentingan Umum, sebagaimana telah diubah beberapa kali terakhir dengan Peraturan Presiden Nomor 30 Tahun 2015 tentang Perubahan Ketiga Atas Peraturan Presiden Nomor 71 Tahun 2012 tentang Penyelenggaraan Pengadaan Tanah Bagi Pembangunan Untuk Kepentingan Umum, dan Peraturan Menteri Dalam Negeri Nomor 72 Tahun 2012 tentang Biaya Operasional dan Biaya Pendukung Penyelenggaraan Pengadaan Tanah Bagi Pembangunan Untuk Kepentingan Umum Yang Bersumber Dari APBD. </w:t>
      </w:r>
    </w:p>
    <w:p w:rsidR="0020219A" w:rsidRDefault="0020219A" w:rsidP="0020219A">
      <w:pPr>
        <w:pStyle w:val="ListParagraph"/>
        <w:numPr>
          <w:ilvl w:val="0"/>
          <w:numId w:val="24"/>
        </w:numPr>
        <w:spacing w:line="276" w:lineRule="auto"/>
        <w:jc w:val="both"/>
        <w:rPr>
          <w:rFonts w:ascii="Calibri" w:hAnsi="Calibri" w:cs="Calibri"/>
          <w:color w:val="000000"/>
          <w:lang w:val="id-ID"/>
        </w:rPr>
      </w:pPr>
      <w:r w:rsidRPr="0020219A">
        <w:rPr>
          <w:rFonts w:ascii="Calibri" w:hAnsi="Calibri" w:cs="Calibri"/>
          <w:color w:val="000000"/>
        </w:rPr>
        <w:t>Penganggaran belanja modal digunakan untuk pengeluaran yang dilakukan dalam rangka pembelian/pengadaan aset tetap dan aset lainnya (aset tak berwujud) yang mempunyai masa manfaat lebih dari 12 (dua belas) bulan, digunakan dalam kegiatan pemerintahan dan memenuhi nilai batas minimal kapitalisasi aset (</w:t>
      </w:r>
      <w:r w:rsidRPr="0020219A">
        <w:rPr>
          <w:rFonts w:ascii="Calibri" w:hAnsi="Calibri" w:cs="Calibri"/>
          <w:i/>
          <w:iCs/>
          <w:color w:val="000000"/>
        </w:rPr>
        <w:t>capitalization threshold</w:t>
      </w:r>
      <w:r w:rsidRPr="0020219A">
        <w:rPr>
          <w:rFonts w:ascii="Calibri" w:hAnsi="Calibri" w:cs="Calibri"/>
          <w:color w:val="000000"/>
        </w:rPr>
        <w:t xml:space="preserve">). </w:t>
      </w:r>
    </w:p>
    <w:p w:rsidR="00E178B0" w:rsidRDefault="0020219A" w:rsidP="0020219A">
      <w:pPr>
        <w:pStyle w:val="ListParagraph"/>
        <w:spacing w:line="276" w:lineRule="auto"/>
        <w:ind w:left="1440"/>
        <w:jc w:val="both"/>
        <w:rPr>
          <w:rFonts w:ascii="Calibri" w:hAnsi="Calibri" w:cs="Calibri"/>
          <w:color w:val="000000"/>
          <w:lang w:val="id-ID"/>
        </w:rPr>
      </w:pPr>
      <w:r w:rsidRPr="0020219A">
        <w:rPr>
          <w:rFonts w:ascii="Calibri" w:hAnsi="Calibri" w:cs="Calibri"/>
          <w:color w:val="000000"/>
        </w:rPr>
        <w:lastRenderedPageBreak/>
        <w:t>Nilai aset tetap dan aset lainnya yang dianggarkan dalam belanja modal tersebut adalah sebesar harga beli/bangun aset ditambah seluruh belanja yang terkait dengan pengadaan/pembangunan aset sampai aset tersebut siap digunakan, sesuai maksud Pasal 27 ayat (7) huruf c Peraturan Pemerintah Nomor 58 Tahun 2005, Pasal 53 Peraturan Menteri Dalam Negeri Nomor 13 Tahun 2006, sebagaimana diubah beberapa kali terakhir dengan Peraturan Menteri Dalam Negeri Nomor 21 Tahun 2011 dan Lampiran I Pernyataan Standar Akuntansi Pemerintahan (PSAP) 01 dan PSAP 07, Peraturan</w:t>
      </w:r>
      <w:r w:rsidRPr="0020219A">
        <w:rPr>
          <w:rFonts w:ascii="Calibri" w:hAnsi="Calibri" w:cs="Calibri"/>
          <w:color w:val="000000"/>
          <w:lang w:val="id-ID"/>
        </w:rPr>
        <w:t xml:space="preserve"> </w:t>
      </w:r>
      <w:r w:rsidRPr="0020219A">
        <w:rPr>
          <w:rFonts w:ascii="Calibri" w:hAnsi="Calibri" w:cs="Calibri"/>
          <w:color w:val="000000"/>
        </w:rPr>
        <w:t>Pemerintah Nomor 71 Tahun 2010 tentang Standar Akuntansi Pemerintahan serta Buletin Teknis Standar Akuntansi Pemerintahan Nomor 17 tentang Akuntansi Aset Tak Berwujud Berbasis Akrual.</w:t>
      </w:r>
    </w:p>
    <w:p w:rsidR="0020219A" w:rsidRPr="0020219A" w:rsidRDefault="0020219A" w:rsidP="00BA58BC">
      <w:pPr>
        <w:pStyle w:val="ListParagraph"/>
        <w:numPr>
          <w:ilvl w:val="0"/>
          <w:numId w:val="24"/>
        </w:numPr>
        <w:spacing w:line="276" w:lineRule="auto"/>
        <w:jc w:val="both"/>
        <w:rPr>
          <w:rFonts w:ascii="Calibri" w:hAnsi="Calibri" w:cs="Calibri"/>
          <w:color w:val="000000"/>
          <w:lang w:val="id-ID"/>
        </w:rPr>
      </w:pPr>
      <w:r w:rsidRPr="0020219A">
        <w:rPr>
          <w:rFonts w:ascii="Calibri" w:hAnsi="Calibri" w:cs="Calibri"/>
          <w:color w:val="000000"/>
        </w:rPr>
        <w:t>Segala biaya yang dikeluarkan setelah perolehan awal aset tetap (biaya rehabilitasi/renovasi) sepanjang memenuhi nilai batas minimal kapitalisasi aset (</w:t>
      </w:r>
      <w:r w:rsidRPr="0020219A">
        <w:rPr>
          <w:rFonts w:ascii="Calibri" w:hAnsi="Calibri" w:cs="Calibri"/>
          <w:i/>
          <w:iCs/>
          <w:color w:val="000000"/>
        </w:rPr>
        <w:t>capitalization threshold</w:t>
      </w:r>
      <w:r w:rsidRPr="0020219A">
        <w:rPr>
          <w:rFonts w:ascii="Calibri" w:hAnsi="Calibri" w:cs="Calibri"/>
          <w:color w:val="000000"/>
        </w:rPr>
        <w:t>), dan dapat memperpanjang masa manfaat atau yang dapat memberikan manfaat ekonomi dimasa yang akan datang dalam bentuk peningkatan kapasitas, atau peningkatan mutu produksi atau peningkatan kinerja dianggarkan dalam belanja modal sebagaimana dimaksud dalam Lampiran I PSAP Nomor 7, Peraturan Pemerintah Nomor 71 Tahun 2010 dan Pasal 53 Peraturan Menteri Dalam Negeri Nomor 13 Tahun 2006, sebagaimana diubah beberapa kali terakhir dengan Peraturan Menteri Dalam Negeri Nomor 21 Tahun 2011.</w:t>
      </w:r>
    </w:p>
    <w:p w:rsidR="00E178B0" w:rsidRPr="00846535" w:rsidRDefault="00BA58BC" w:rsidP="00846535">
      <w:pPr>
        <w:pStyle w:val="ListParagraph"/>
        <w:numPr>
          <w:ilvl w:val="0"/>
          <w:numId w:val="21"/>
        </w:numPr>
        <w:spacing w:line="276" w:lineRule="auto"/>
        <w:jc w:val="both"/>
        <w:rPr>
          <w:rFonts w:ascii="Calibri" w:hAnsi="Calibri" w:cs="Calibri"/>
          <w:color w:val="000000"/>
          <w:lang w:val="id-ID"/>
        </w:rPr>
      </w:pPr>
      <w:r w:rsidRPr="00846535">
        <w:rPr>
          <w:rFonts w:ascii="Calibri" w:hAnsi="Calibri" w:cs="Calibri"/>
          <w:color w:val="000000"/>
        </w:rPr>
        <w:t>Surplus/Defisit APBD</w:t>
      </w:r>
    </w:p>
    <w:p w:rsidR="00846535" w:rsidRPr="00846535" w:rsidRDefault="00BA58BC" w:rsidP="00846535">
      <w:pPr>
        <w:pStyle w:val="ListParagraph"/>
        <w:numPr>
          <w:ilvl w:val="0"/>
          <w:numId w:val="25"/>
        </w:numPr>
        <w:spacing w:line="276" w:lineRule="auto"/>
        <w:jc w:val="both"/>
        <w:rPr>
          <w:rFonts w:ascii="Calibri" w:hAnsi="Calibri" w:cs="Calibri"/>
          <w:color w:val="000000"/>
          <w:lang w:val="id-ID"/>
        </w:rPr>
      </w:pPr>
      <w:r w:rsidRPr="00846535">
        <w:rPr>
          <w:rFonts w:ascii="Calibri" w:hAnsi="Calibri" w:cs="Calibri"/>
          <w:color w:val="000000"/>
        </w:rPr>
        <w:t>Surplus atau defisit APBD adalah selisih antara anggaran pendapatan daerah dengan anggaran belanja daerah</w:t>
      </w:r>
    </w:p>
    <w:p w:rsidR="00846535" w:rsidRPr="00846535" w:rsidRDefault="00BA58BC" w:rsidP="00846535">
      <w:pPr>
        <w:pStyle w:val="ListParagraph"/>
        <w:numPr>
          <w:ilvl w:val="0"/>
          <w:numId w:val="25"/>
        </w:numPr>
        <w:spacing w:line="276" w:lineRule="auto"/>
        <w:jc w:val="both"/>
        <w:rPr>
          <w:rFonts w:ascii="Calibri" w:hAnsi="Calibri" w:cs="Calibri"/>
          <w:color w:val="000000"/>
          <w:lang w:val="id-ID"/>
        </w:rPr>
      </w:pPr>
      <w:r w:rsidRPr="00846535">
        <w:rPr>
          <w:rFonts w:ascii="Calibri" w:hAnsi="Calibri" w:cs="Calibri"/>
          <w:color w:val="000000"/>
        </w:rPr>
        <w:t xml:space="preserve">Dalam hal APBD diperkirakan surplus, dapat digunakan untuk pembiayaan pembayaran cicilan pokok utang yang jatuh tempo, penyertaan modal (investasi) daerah, pembentukan </w:t>
      </w:r>
      <w:proofErr w:type="gramStart"/>
      <w:r w:rsidRPr="00846535">
        <w:rPr>
          <w:rFonts w:ascii="Calibri" w:hAnsi="Calibri" w:cs="Calibri"/>
          <w:color w:val="000000"/>
        </w:rPr>
        <w:t>dana</w:t>
      </w:r>
      <w:proofErr w:type="gramEnd"/>
      <w:r w:rsidRPr="00846535">
        <w:rPr>
          <w:rFonts w:ascii="Calibri" w:hAnsi="Calibri" w:cs="Calibri"/>
          <w:color w:val="000000"/>
        </w:rPr>
        <w:t xml:space="preserve"> cadangan, dan/atau pemberian pinjaman kepada pemerintah pusat/pemerintah daerah lain dan/atau pendanaan belanja peningkatan jaminan sosial. Pendanaan belanja peningkatan jaminan sosial tersebut diwujudkan dalam bentuk program dan kegiatan pelayanan dasar masyarakat yang dianggarkan pada SKPD yang secara fungsional terkait dengan tugasnya melaksanakan program dan kegiatan tersebut.</w:t>
      </w:r>
    </w:p>
    <w:p w:rsidR="00846535" w:rsidRPr="00846535" w:rsidRDefault="00BA58BC" w:rsidP="00846535">
      <w:pPr>
        <w:pStyle w:val="ListParagraph"/>
        <w:numPr>
          <w:ilvl w:val="0"/>
          <w:numId w:val="25"/>
        </w:numPr>
        <w:spacing w:line="276" w:lineRule="auto"/>
        <w:jc w:val="both"/>
        <w:rPr>
          <w:rFonts w:ascii="Calibri" w:hAnsi="Calibri" w:cs="Calibri"/>
          <w:color w:val="000000"/>
          <w:lang w:val="id-ID"/>
        </w:rPr>
      </w:pPr>
      <w:r w:rsidRPr="00846535">
        <w:rPr>
          <w:rFonts w:ascii="Calibri" w:hAnsi="Calibri" w:cs="Calibri"/>
          <w:color w:val="000000"/>
        </w:rPr>
        <w:t xml:space="preserve">Dalam hal APBD diperkirakan defisit, pemerintah daerah menetapkan penerimaan pembiayaan untuk menutup defisit tersebut, yang bersumber dari sisa lebih perhitungan anggaran tahun anggaran sebelumnya, pencairan </w:t>
      </w:r>
      <w:proofErr w:type="gramStart"/>
      <w:r w:rsidRPr="00846535">
        <w:rPr>
          <w:rFonts w:ascii="Calibri" w:hAnsi="Calibri" w:cs="Calibri"/>
          <w:color w:val="000000"/>
        </w:rPr>
        <w:t>dana</w:t>
      </w:r>
      <w:proofErr w:type="gramEnd"/>
      <w:r w:rsidRPr="00846535">
        <w:rPr>
          <w:rFonts w:ascii="Calibri" w:hAnsi="Calibri" w:cs="Calibri"/>
          <w:color w:val="000000"/>
        </w:rPr>
        <w:t xml:space="preserve"> cadangan, hasil penjualan kekayaan daerah yang dipisahkan, penerimaan pinjaman, dan/atau penerimaan kembali pemberian pinjaman atau penerimaan piutang.</w:t>
      </w:r>
    </w:p>
    <w:p w:rsidR="00846535" w:rsidRPr="00846535" w:rsidRDefault="00BA58BC" w:rsidP="00846535">
      <w:pPr>
        <w:pStyle w:val="ListParagraph"/>
        <w:numPr>
          <w:ilvl w:val="0"/>
          <w:numId w:val="25"/>
        </w:numPr>
        <w:spacing w:line="276" w:lineRule="auto"/>
        <w:jc w:val="both"/>
        <w:rPr>
          <w:rFonts w:ascii="Calibri" w:hAnsi="Calibri" w:cs="Calibri"/>
          <w:color w:val="000000"/>
          <w:lang w:val="id-ID"/>
        </w:rPr>
      </w:pPr>
      <w:r w:rsidRPr="00846535">
        <w:rPr>
          <w:rFonts w:ascii="Calibri" w:hAnsi="Calibri" w:cs="Calibri"/>
          <w:color w:val="000000"/>
        </w:rPr>
        <w:t xml:space="preserve">Dalam penyusunan perencanaan penganggaran dan pembahasan dalam hal ini KUA dan PPAS antara Kepala Daerah dengan DPRD terkait dengan Belanja </w:t>
      </w:r>
      <w:r w:rsidRPr="00846535">
        <w:rPr>
          <w:rFonts w:ascii="Calibri" w:hAnsi="Calibri" w:cs="Calibri"/>
          <w:color w:val="000000"/>
        </w:rPr>
        <w:lastRenderedPageBreak/>
        <w:t>perlu prinsip kehati-hatian (prudential) bagi Pemerintah Daerah. Hal ini perlu dikaitkan dengan penyusunan asumsi kebijakan, pertumbuhan ekonomi dan proyeksi pendapatan serta kondisi ekonomi makro daerah, dengan wajib mempedomani penetapan batas maksimal defisit APBD Tahun Anggaran 2016 yang ditetapkan oleh Menteri Keuangan, dan melaporkan posisi surplus/defisit APBD kepada Menteri Dalam Negeri dan Menteri Keuangan setiap semester sesuai maksud Pasal 106 ayat (1) Peraturan Pemerintah Nomor 58 Tahun 2005 dan Pasal 57 ayat (2) Peraturan Menteri Dalam Negeri Nomor 13 Tahun 2006, sebagaimana diubah beberapa kali terakhir dengan Peraturan Menteri Dalam Negeri Nomor 21 Tahun 2011.</w:t>
      </w:r>
    </w:p>
    <w:p w:rsidR="00BA58BC" w:rsidRDefault="00BA58BC" w:rsidP="00846535">
      <w:pPr>
        <w:pStyle w:val="ListParagraph"/>
        <w:numPr>
          <w:ilvl w:val="0"/>
          <w:numId w:val="25"/>
        </w:numPr>
        <w:spacing w:line="276" w:lineRule="auto"/>
        <w:jc w:val="both"/>
        <w:rPr>
          <w:rFonts w:ascii="BookmanOldStyle" w:hAnsi="BookmanOldStyle"/>
          <w:color w:val="000000"/>
          <w:lang w:val="id-ID"/>
        </w:rPr>
      </w:pPr>
      <w:r w:rsidRPr="00846535">
        <w:rPr>
          <w:rFonts w:ascii="Calibri" w:hAnsi="Calibri" w:cs="Calibri"/>
          <w:color w:val="000000"/>
        </w:rPr>
        <w:t>Dalam hal pemerintah daerah melakukan pinjaman, maka Pemerintah Daerah wajib mempedomani penetapan batas maksimal jumlah kumulatif pinjaman daerah yang ditetapkan oleh Menteri Keuangan.</w:t>
      </w:r>
    </w:p>
    <w:p w:rsidR="00BA58BC" w:rsidRDefault="00BA58BC" w:rsidP="00846535">
      <w:pPr>
        <w:pStyle w:val="ListParagraph"/>
        <w:spacing w:line="276" w:lineRule="auto"/>
        <w:ind w:left="0"/>
        <w:jc w:val="both"/>
        <w:rPr>
          <w:rFonts w:ascii="Calibri" w:hAnsi="Calibri" w:cs="Calibri"/>
          <w:color w:val="000000"/>
          <w:lang w:val="id-ID"/>
        </w:rPr>
      </w:pPr>
    </w:p>
    <w:p w:rsidR="00846535" w:rsidRPr="00846535" w:rsidRDefault="00846535" w:rsidP="00846535">
      <w:pPr>
        <w:pStyle w:val="ListParagraph"/>
        <w:spacing w:line="276" w:lineRule="auto"/>
        <w:ind w:left="0"/>
        <w:jc w:val="center"/>
        <w:rPr>
          <w:rFonts w:ascii="Calibri" w:hAnsi="Calibri" w:cs="Calibri"/>
          <w:b/>
          <w:bCs/>
          <w:color w:val="000000"/>
          <w:lang w:val="id-ID"/>
        </w:rPr>
      </w:pPr>
      <w:r w:rsidRPr="00846535">
        <w:rPr>
          <w:rFonts w:ascii="Calibri" w:hAnsi="Calibri" w:cs="Calibri"/>
          <w:b/>
          <w:bCs/>
          <w:color w:val="000000"/>
        </w:rPr>
        <w:t>Tabel IV.3</w:t>
      </w:r>
    </w:p>
    <w:p w:rsidR="00846535" w:rsidRPr="00E55B8C" w:rsidRDefault="00846535" w:rsidP="00E55B8C">
      <w:pPr>
        <w:pStyle w:val="ListParagraph"/>
        <w:spacing w:line="276" w:lineRule="auto"/>
        <w:ind w:left="0"/>
        <w:jc w:val="center"/>
        <w:rPr>
          <w:rFonts w:ascii="Calibri" w:hAnsi="Calibri" w:cs="Calibri"/>
          <w:b/>
          <w:bCs/>
          <w:color w:val="000000"/>
          <w:sz w:val="22"/>
          <w:szCs w:val="22"/>
          <w:lang w:val="id-ID"/>
        </w:rPr>
      </w:pPr>
      <w:r w:rsidRPr="00846535">
        <w:rPr>
          <w:rFonts w:ascii="Calibri" w:hAnsi="Calibri" w:cs="Calibri"/>
          <w:b/>
          <w:bCs/>
          <w:color w:val="000000"/>
        </w:rPr>
        <w:t>Perkiraan Belanja Daerah Tahun Anggaran 201</w:t>
      </w:r>
      <w:r w:rsidR="00E55B8C">
        <w:rPr>
          <w:rFonts w:ascii="Calibri" w:hAnsi="Calibri" w:cs="Calibri"/>
          <w:b/>
          <w:bCs/>
          <w:color w:val="000000"/>
          <w:lang w:val="id-ID"/>
        </w:rPr>
        <w:t>6</w:t>
      </w:r>
    </w:p>
    <w:tbl>
      <w:tblPr>
        <w:tblStyle w:val="TableGrid"/>
        <w:tblW w:w="0" w:type="auto"/>
        <w:tblLook w:val="04A0" w:firstRow="1" w:lastRow="0" w:firstColumn="1" w:lastColumn="0" w:noHBand="0" w:noVBand="1"/>
      </w:tblPr>
      <w:tblGrid>
        <w:gridCol w:w="701"/>
        <w:gridCol w:w="4519"/>
        <w:gridCol w:w="2011"/>
        <w:gridCol w:w="2011"/>
      </w:tblGrid>
      <w:tr w:rsidR="00846535" w:rsidRPr="00846535" w:rsidTr="005A16F9">
        <w:tc>
          <w:tcPr>
            <w:tcW w:w="703" w:type="dxa"/>
            <w:vMerge w:val="restart"/>
            <w:vAlign w:val="center"/>
          </w:tcPr>
          <w:p w:rsidR="00846535" w:rsidRPr="00846535" w:rsidRDefault="00846535" w:rsidP="00846535">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NO</w:t>
            </w:r>
          </w:p>
        </w:tc>
        <w:tc>
          <w:tcPr>
            <w:tcW w:w="4650" w:type="dxa"/>
            <w:vMerge w:val="restart"/>
            <w:vAlign w:val="center"/>
          </w:tcPr>
          <w:p w:rsidR="00846535" w:rsidRPr="00846535" w:rsidRDefault="00846535" w:rsidP="00846535">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URAIAN</w:t>
            </w:r>
          </w:p>
        </w:tc>
        <w:tc>
          <w:tcPr>
            <w:tcW w:w="3889" w:type="dxa"/>
            <w:gridSpan w:val="2"/>
            <w:vAlign w:val="center"/>
          </w:tcPr>
          <w:p w:rsidR="00846535" w:rsidRPr="00846535" w:rsidRDefault="00846535" w:rsidP="00846535">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ANGGARAN (Rp)</w:t>
            </w:r>
          </w:p>
        </w:tc>
      </w:tr>
      <w:tr w:rsidR="00846535" w:rsidRPr="00846535" w:rsidTr="005A16F9">
        <w:tc>
          <w:tcPr>
            <w:tcW w:w="703" w:type="dxa"/>
            <w:vMerge/>
            <w:vAlign w:val="center"/>
          </w:tcPr>
          <w:p w:rsidR="00846535" w:rsidRPr="00846535" w:rsidRDefault="00846535" w:rsidP="00846535">
            <w:pPr>
              <w:pStyle w:val="ListParagraph"/>
              <w:spacing w:line="276" w:lineRule="auto"/>
              <w:ind w:left="0"/>
              <w:jc w:val="center"/>
              <w:rPr>
                <w:rFonts w:ascii="Calibri" w:hAnsi="Calibri" w:cstheme="minorHAnsi"/>
                <w:b/>
                <w:color w:val="000000"/>
                <w:lang w:val="id-ID"/>
              </w:rPr>
            </w:pPr>
          </w:p>
        </w:tc>
        <w:tc>
          <w:tcPr>
            <w:tcW w:w="4650" w:type="dxa"/>
            <w:vMerge/>
            <w:vAlign w:val="center"/>
          </w:tcPr>
          <w:p w:rsidR="00846535" w:rsidRPr="00846535" w:rsidRDefault="00846535" w:rsidP="00846535">
            <w:pPr>
              <w:pStyle w:val="ListParagraph"/>
              <w:spacing w:line="276" w:lineRule="auto"/>
              <w:ind w:left="0"/>
              <w:jc w:val="center"/>
              <w:rPr>
                <w:rFonts w:ascii="Calibri" w:hAnsi="Calibri" w:cstheme="minorHAnsi"/>
                <w:b/>
                <w:color w:val="000000"/>
                <w:lang w:val="id-ID"/>
              </w:rPr>
            </w:pPr>
          </w:p>
        </w:tc>
        <w:tc>
          <w:tcPr>
            <w:tcW w:w="1985" w:type="dxa"/>
            <w:vAlign w:val="center"/>
          </w:tcPr>
          <w:p w:rsidR="00846535" w:rsidRPr="00C3419F" w:rsidRDefault="00846535" w:rsidP="00C3419F">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Tahun 201</w:t>
            </w:r>
            <w:r w:rsidR="00C3419F">
              <w:rPr>
                <w:rFonts w:ascii="Calibri" w:hAnsi="Calibri" w:cstheme="minorHAnsi"/>
                <w:b/>
                <w:color w:val="000000"/>
                <w:lang w:val="id-ID"/>
              </w:rPr>
              <w:t>5</w:t>
            </w:r>
          </w:p>
        </w:tc>
        <w:tc>
          <w:tcPr>
            <w:tcW w:w="1904" w:type="dxa"/>
            <w:vAlign w:val="center"/>
          </w:tcPr>
          <w:p w:rsidR="00846535" w:rsidRPr="00C3419F" w:rsidRDefault="00846535" w:rsidP="00C3419F">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Tahun 201</w:t>
            </w:r>
            <w:r w:rsidR="00C3419F">
              <w:rPr>
                <w:rFonts w:ascii="Calibri" w:hAnsi="Calibri" w:cstheme="minorHAnsi"/>
                <w:b/>
                <w:color w:val="000000"/>
                <w:lang w:val="id-ID"/>
              </w:rPr>
              <w:t>6</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b/>
                <w:bCs/>
                <w:color w:val="000000"/>
                <w:sz w:val="22"/>
                <w:szCs w:val="22"/>
                <w:lang w:val="id-ID"/>
              </w:rPr>
            </w:pPr>
            <w:r w:rsidRPr="005A16F9">
              <w:rPr>
                <w:rFonts w:ascii="Calibri" w:hAnsi="Calibri" w:cstheme="minorHAnsi"/>
                <w:b/>
                <w:bCs/>
                <w:color w:val="000000"/>
                <w:sz w:val="22"/>
                <w:szCs w:val="22"/>
                <w:lang w:val="id-ID"/>
              </w:rPr>
              <w:t>2</w:t>
            </w:r>
          </w:p>
        </w:tc>
        <w:tc>
          <w:tcPr>
            <w:tcW w:w="4650" w:type="dxa"/>
            <w:vAlign w:val="center"/>
          </w:tcPr>
          <w:p w:rsidR="00846535" w:rsidRPr="005A16F9" w:rsidRDefault="00846535" w:rsidP="005A16F9">
            <w:pPr>
              <w:pStyle w:val="ListParagraph"/>
              <w:ind w:left="0"/>
              <w:rPr>
                <w:rFonts w:ascii="Calibri" w:hAnsi="Calibri" w:cstheme="minorHAnsi"/>
                <w:b/>
                <w:bCs/>
                <w:color w:val="000000"/>
                <w:sz w:val="22"/>
                <w:szCs w:val="22"/>
                <w:lang w:val="id-ID"/>
              </w:rPr>
            </w:pPr>
            <w:r w:rsidRPr="005A16F9">
              <w:rPr>
                <w:rFonts w:ascii="Calibri" w:hAnsi="Calibri" w:cstheme="minorHAnsi"/>
                <w:b/>
                <w:bCs/>
                <w:color w:val="000000"/>
                <w:sz w:val="22"/>
                <w:szCs w:val="22"/>
              </w:rPr>
              <w:t>BELANJA DAERAH</w:t>
            </w:r>
          </w:p>
        </w:tc>
        <w:tc>
          <w:tcPr>
            <w:tcW w:w="1985" w:type="dxa"/>
            <w:vAlign w:val="center"/>
          </w:tcPr>
          <w:p w:rsidR="00846535" w:rsidRPr="005A16F9" w:rsidRDefault="00846535" w:rsidP="00C3419F">
            <w:pPr>
              <w:pStyle w:val="ListParagraph"/>
              <w:ind w:left="0"/>
              <w:jc w:val="right"/>
              <w:rPr>
                <w:rFonts w:ascii="Calibri" w:hAnsi="Calibri" w:cstheme="minorHAnsi"/>
                <w:bCs/>
                <w:color w:val="000000"/>
                <w:sz w:val="22"/>
                <w:szCs w:val="22"/>
              </w:rPr>
            </w:pPr>
          </w:p>
        </w:tc>
        <w:tc>
          <w:tcPr>
            <w:tcW w:w="1904" w:type="dxa"/>
            <w:vAlign w:val="center"/>
          </w:tcPr>
          <w:p w:rsidR="00846535" w:rsidRPr="00C3419F" w:rsidRDefault="00846535" w:rsidP="00C3419F">
            <w:pPr>
              <w:jc w:val="right"/>
              <w:rPr>
                <w:rFonts w:ascii="Calibri" w:hAnsi="Calibri" w:cs="Calibri"/>
                <w:b/>
                <w:bCs/>
              </w:rPr>
            </w:pP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b/>
                <w:bCs/>
                <w:color w:val="000000"/>
                <w:sz w:val="22"/>
                <w:szCs w:val="22"/>
                <w:lang w:val="id-ID"/>
              </w:rPr>
            </w:pPr>
            <w:r w:rsidRPr="005A16F9">
              <w:rPr>
                <w:rFonts w:ascii="Calibri" w:hAnsi="Calibri" w:cstheme="minorHAnsi"/>
                <w:b/>
                <w:bCs/>
                <w:color w:val="000000"/>
                <w:sz w:val="22"/>
                <w:szCs w:val="22"/>
                <w:lang w:val="id-ID"/>
              </w:rPr>
              <w:t>2.1</w:t>
            </w:r>
          </w:p>
        </w:tc>
        <w:tc>
          <w:tcPr>
            <w:tcW w:w="4650" w:type="dxa"/>
            <w:vAlign w:val="center"/>
          </w:tcPr>
          <w:p w:rsidR="00846535" w:rsidRPr="005A16F9" w:rsidRDefault="00846535" w:rsidP="005A16F9">
            <w:pPr>
              <w:pStyle w:val="ListParagraph"/>
              <w:ind w:left="0"/>
              <w:rPr>
                <w:rFonts w:ascii="Calibri" w:hAnsi="Calibri" w:cstheme="minorHAnsi"/>
                <w:b/>
                <w:bCs/>
                <w:color w:val="000000"/>
                <w:sz w:val="22"/>
                <w:szCs w:val="22"/>
                <w:lang w:val="id-ID"/>
              </w:rPr>
            </w:pPr>
            <w:r w:rsidRPr="005A16F9">
              <w:rPr>
                <w:rFonts w:ascii="Calibri" w:hAnsi="Calibri" w:cstheme="minorHAnsi"/>
                <w:b/>
                <w:bCs/>
                <w:color w:val="000000"/>
                <w:sz w:val="22"/>
                <w:szCs w:val="22"/>
              </w:rPr>
              <w:t>BELANJA TIDAK LANGSUNG</w:t>
            </w:r>
          </w:p>
        </w:tc>
        <w:tc>
          <w:tcPr>
            <w:tcW w:w="1985" w:type="dxa"/>
            <w:vAlign w:val="center"/>
          </w:tcPr>
          <w:p w:rsidR="00846535" w:rsidRPr="005C6EEB" w:rsidRDefault="005C6EEB" w:rsidP="00C3419F">
            <w:pPr>
              <w:pStyle w:val="ListParagraph"/>
              <w:ind w:left="0"/>
              <w:jc w:val="right"/>
              <w:rPr>
                <w:rFonts w:ascii="Calibri" w:hAnsi="Calibri" w:cstheme="minorHAnsi"/>
                <w:b/>
                <w:color w:val="000000"/>
                <w:sz w:val="22"/>
                <w:szCs w:val="22"/>
                <w:lang w:val="id-ID"/>
              </w:rPr>
            </w:pPr>
            <w:r w:rsidRPr="005C6EEB">
              <w:rPr>
                <w:rFonts w:ascii="Calibri" w:hAnsi="Calibri" w:cstheme="minorHAnsi"/>
                <w:b/>
                <w:color w:val="000000"/>
                <w:sz w:val="22"/>
                <w:szCs w:val="22"/>
                <w:lang w:val="id-ID"/>
              </w:rPr>
              <w:t>339.450.244.059,85</w:t>
            </w:r>
          </w:p>
        </w:tc>
        <w:tc>
          <w:tcPr>
            <w:tcW w:w="1904" w:type="dxa"/>
            <w:vAlign w:val="center"/>
          </w:tcPr>
          <w:p w:rsidR="00846535" w:rsidRPr="00C3419F" w:rsidRDefault="00012D7F" w:rsidP="00C3419F">
            <w:pPr>
              <w:jc w:val="right"/>
              <w:rPr>
                <w:rFonts w:ascii="Calibri" w:hAnsi="Calibri" w:cs="Calibri"/>
              </w:rPr>
            </w:pPr>
            <w:r>
              <w:rPr>
                <w:rFonts w:ascii="Calibri" w:hAnsi="Calibri" w:cs="Calibri"/>
                <w:b/>
                <w:bCs/>
              </w:rPr>
              <w:t>418.401.193.333,80</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2.1.1</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Pegawai</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246.428.123.594,25</w:t>
            </w:r>
          </w:p>
        </w:tc>
        <w:tc>
          <w:tcPr>
            <w:tcW w:w="1904" w:type="dxa"/>
            <w:vAlign w:val="center"/>
          </w:tcPr>
          <w:p w:rsidR="00846535" w:rsidRPr="00012D7F" w:rsidRDefault="00C3419F" w:rsidP="00012D7F">
            <w:pPr>
              <w:pStyle w:val="ListParagraph"/>
              <w:ind w:left="0"/>
              <w:jc w:val="right"/>
              <w:rPr>
                <w:rFonts w:ascii="Calibri" w:hAnsi="Calibri" w:cs="Calibri"/>
                <w:bCs/>
                <w:color w:val="000000"/>
                <w:sz w:val="22"/>
                <w:szCs w:val="22"/>
                <w:lang w:val="id-ID"/>
              </w:rPr>
            </w:pPr>
            <w:r w:rsidRPr="00C3419F">
              <w:rPr>
                <w:rFonts w:ascii="Calibri" w:hAnsi="Calibri" w:cs="Calibri"/>
                <w:sz w:val="22"/>
                <w:szCs w:val="22"/>
              </w:rPr>
              <w:t>277.</w:t>
            </w:r>
            <w:r w:rsidR="00012D7F">
              <w:rPr>
                <w:rFonts w:ascii="Calibri" w:hAnsi="Calibri" w:cs="Calibri"/>
                <w:sz w:val="22"/>
                <w:szCs w:val="22"/>
                <w:lang w:val="id-ID"/>
              </w:rPr>
              <w:t>691.665.557,56</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2.1.2</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Bunga</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3.361.534,00</w:t>
            </w:r>
          </w:p>
        </w:tc>
        <w:tc>
          <w:tcPr>
            <w:tcW w:w="1904" w:type="dxa"/>
            <w:vAlign w:val="center"/>
          </w:tcPr>
          <w:p w:rsidR="00846535" w:rsidRPr="00C3419F" w:rsidRDefault="00C3419F" w:rsidP="00C3419F">
            <w:pPr>
              <w:pStyle w:val="ListParagraph"/>
              <w:ind w:left="0"/>
              <w:jc w:val="right"/>
              <w:rPr>
                <w:rFonts w:ascii="Calibri" w:hAnsi="Calibri" w:cs="Calibri"/>
                <w:bCs/>
                <w:color w:val="000000"/>
                <w:sz w:val="22"/>
                <w:szCs w:val="22"/>
                <w:lang w:val="id-ID"/>
              </w:rPr>
            </w:pPr>
            <w:r>
              <w:rPr>
                <w:rFonts w:ascii="Calibri" w:hAnsi="Calibri" w:cs="Calibri"/>
                <w:bCs/>
                <w:color w:val="000000"/>
                <w:sz w:val="22"/>
                <w:szCs w:val="22"/>
                <w:lang w:val="id-ID"/>
              </w:rPr>
              <w:t>-</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2.1.3</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Subsidi</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w:t>
            </w:r>
          </w:p>
        </w:tc>
        <w:tc>
          <w:tcPr>
            <w:tcW w:w="1904" w:type="dxa"/>
            <w:vAlign w:val="center"/>
          </w:tcPr>
          <w:p w:rsidR="00846535" w:rsidRPr="00C3419F" w:rsidRDefault="00C3419F" w:rsidP="00C3419F">
            <w:pPr>
              <w:pStyle w:val="ListParagraph"/>
              <w:ind w:left="0"/>
              <w:jc w:val="right"/>
              <w:rPr>
                <w:rFonts w:ascii="Calibri" w:hAnsi="Calibri" w:cs="Calibri"/>
                <w:bCs/>
                <w:color w:val="000000"/>
                <w:sz w:val="22"/>
                <w:szCs w:val="22"/>
                <w:lang w:val="id-ID"/>
              </w:rPr>
            </w:pPr>
            <w:r>
              <w:rPr>
                <w:rFonts w:ascii="Calibri" w:hAnsi="Calibri" w:cs="Calibri"/>
                <w:bCs/>
                <w:color w:val="000000"/>
                <w:sz w:val="22"/>
                <w:szCs w:val="22"/>
                <w:lang w:val="id-ID"/>
              </w:rPr>
              <w:t>-</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2.1.4</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Hibah</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16.312.975.253,00</w:t>
            </w:r>
          </w:p>
        </w:tc>
        <w:tc>
          <w:tcPr>
            <w:tcW w:w="1904" w:type="dxa"/>
            <w:vAlign w:val="center"/>
          </w:tcPr>
          <w:p w:rsidR="00846535" w:rsidRPr="00C3419F" w:rsidRDefault="00C3419F" w:rsidP="00012D7F">
            <w:pPr>
              <w:jc w:val="right"/>
              <w:rPr>
                <w:rFonts w:ascii="Calibri" w:hAnsi="Calibri" w:cs="Calibri"/>
              </w:rPr>
            </w:pPr>
            <w:r w:rsidRPr="00C3419F">
              <w:rPr>
                <w:rFonts w:ascii="Calibri" w:hAnsi="Calibri" w:cs="Calibri"/>
              </w:rPr>
              <w:t xml:space="preserve">      </w:t>
            </w:r>
            <w:r w:rsidR="00012D7F">
              <w:rPr>
                <w:rFonts w:ascii="Calibri" w:hAnsi="Calibri" w:cs="Calibri"/>
              </w:rPr>
              <w:t>636.900.000</w:t>
            </w:r>
            <w:r w:rsidRPr="00C3419F">
              <w:rPr>
                <w:rFonts w:ascii="Calibri" w:hAnsi="Calibri" w:cs="Calibri"/>
              </w:rPr>
              <w:t xml:space="preserve">,00 </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2.1.5</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Bantuan Sosial</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w:t>
            </w:r>
          </w:p>
        </w:tc>
        <w:tc>
          <w:tcPr>
            <w:tcW w:w="1904" w:type="dxa"/>
            <w:vAlign w:val="center"/>
          </w:tcPr>
          <w:p w:rsidR="00846535" w:rsidRPr="00C3419F" w:rsidRDefault="00C3419F" w:rsidP="00C3419F">
            <w:pPr>
              <w:pStyle w:val="ListParagraph"/>
              <w:ind w:left="0"/>
              <w:jc w:val="right"/>
              <w:rPr>
                <w:rFonts w:ascii="Calibri" w:hAnsi="Calibri" w:cs="Calibri"/>
                <w:bCs/>
                <w:color w:val="000000"/>
                <w:sz w:val="22"/>
                <w:szCs w:val="22"/>
                <w:lang w:val="id-ID"/>
              </w:rPr>
            </w:pPr>
            <w:r>
              <w:rPr>
                <w:rFonts w:ascii="Calibri" w:hAnsi="Calibri" w:cs="Calibri"/>
                <w:bCs/>
                <w:color w:val="000000"/>
                <w:sz w:val="22"/>
                <w:szCs w:val="22"/>
                <w:lang w:val="id-ID"/>
              </w:rPr>
              <w:t>-</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2.1.6</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Bagi Hasil kepada</w:t>
            </w:r>
            <w:r w:rsidR="005A16F9" w:rsidRPr="005A16F9">
              <w:rPr>
                <w:rFonts w:ascii="Calibri" w:hAnsi="Calibri" w:cstheme="minorHAnsi"/>
                <w:color w:val="000000"/>
                <w:sz w:val="22"/>
                <w:szCs w:val="22"/>
                <w:lang w:val="id-ID"/>
              </w:rPr>
              <w:t xml:space="preserve"> </w:t>
            </w:r>
            <w:r w:rsidRPr="005A16F9">
              <w:rPr>
                <w:rFonts w:ascii="Calibri" w:hAnsi="Calibri" w:cstheme="minorHAnsi"/>
                <w:color w:val="000000"/>
                <w:sz w:val="22"/>
                <w:szCs w:val="22"/>
              </w:rPr>
              <w:t>Provinsi/Kabupaten/Kota dan Pemerintahan</w:t>
            </w:r>
            <w:r w:rsidRPr="005A16F9">
              <w:rPr>
                <w:rFonts w:ascii="Calibri" w:hAnsi="Calibri" w:cstheme="minorHAnsi"/>
                <w:color w:val="000000"/>
                <w:sz w:val="22"/>
                <w:szCs w:val="22"/>
              </w:rPr>
              <w:br/>
              <w:t>Desa</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w:t>
            </w:r>
          </w:p>
        </w:tc>
        <w:tc>
          <w:tcPr>
            <w:tcW w:w="1904" w:type="dxa"/>
            <w:vAlign w:val="center"/>
          </w:tcPr>
          <w:p w:rsidR="00846535" w:rsidRPr="00C3419F" w:rsidRDefault="00C3419F" w:rsidP="00C3419F">
            <w:pPr>
              <w:pStyle w:val="ListParagraph"/>
              <w:ind w:left="0"/>
              <w:jc w:val="right"/>
              <w:rPr>
                <w:rFonts w:ascii="Calibri" w:hAnsi="Calibri" w:cs="Calibri"/>
                <w:bCs/>
                <w:color w:val="000000"/>
                <w:sz w:val="22"/>
                <w:szCs w:val="22"/>
                <w:lang w:val="id-ID"/>
              </w:rPr>
            </w:pPr>
            <w:r>
              <w:rPr>
                <w:rFonts w:ascii="Calibri" w:hAnsi="Calibri" w:cs="Calibri"/>
                <w:bCs/>
                <w:color w:val="000000"/>
                <w:sz w:val="22"/>
                <w:szCs w:val="22"/>
                <w:lang w:val="id-ID"/>
              </w:rPr>
              <w:t>-</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2.1.7</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Bantuan Keuangan kepada</w:t>
            </w:r>
            <w:r w:rsidRPr="005A16F9">
              <w:rPr>
                <w:rFonts w:ascii="Calibri" w:hAnsi="Calibri" w:cstheme="minorHAnsi"/>
                <w:color w:val="000000"/>
                <w:sz w:val="22"/>
                <w:szCs w:val="22"/>
              </w:rPr>
              <w:br/>
              <w:t>Provinsi/Kabupaten/Kota dan Pemerintahan</w:t>
            </w:r>
            <w:r w:rsidRPr="005A16F9">
              <w:rPr>
                <w:rFonts w:ascii="Calibri" w:hAnsi="Calibri" w:cstheme="minorHAnsi"/>
                <w:color w:val="000000"/>
                <w:sz w:val="22"/>
                <w:szCs w:val="22"/>
              </w:rPr>
              <w:br/>
              <w:t>Desa</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76.170.806.403,00</w:t>
            </w:r>
          </w:p>
        </w:tc>
        <w:tc>
          <w:tcPr>
            <w:tcW w:w="1904" w:type="dxa"/>
            <w:vAlign w:val="center"/>
          </w:tcPr>
          <w:p w:rsidR="00846535" w:rsidRPr="00C3419F" w:rsidRDefault="00C3419F" w:rsidP="00C3419F">
            <w:pPr>
              <w:jc w:val="right"/>
              <w:rPr>
                <w:rFonts w:ascii="Calibri" w:hAnsi="Calibri" w:cs="Calibri"/>
              </w:rPr>
            </w:pPr>
            <w:r w:rsidRPr="00C3419F">
              <w:rPr>
                <w:rFonts w:ascii="Calibri" w:hAnsi="Calibri" w:cs="Calibri"/>
              </w:rPr>
              <w:t xml:space="preserve">139.297.669.403,00 </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2.1.8</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Tidak Terduga</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534.977.275,60</w:t>
            </w:r>
          </w:p>
        </w:tc>
        <w:tc>
          <w:tcPr>
            <w:tcW w:w="1904" w:type="dxa"/>
            <w:vAlign w:val="center"/>
          </w:tcPr>
          <w:p w:rsidR="00846535" w:rsidRPr="00C3419F" w:rsidRDefault="00C3419F" w:rsidP="00012D7F">
            <w:pPr>
              <w:jc w:val="right"/>
              <w:rPr>
                <w:rFonts w:ascii="Calibri" w:hAnsi="Calibri" w:cs="Calibri"/>
              </w:rPr>
            </w:pPr>
            <w:r w:rsidRPr="00C3419F">
              <w:rPr>
                <w:rFonts w:ascii="Calibri" w:hAnsi="Calibri" w:cs="Calibri"/>
              </w:rPr>
              <w:t xml:space="preserve">    </w:t>
            </w:r>
            <w:r w:rsidR="00012D7F">
              <w:rPr>
                <w:rFonts w:ascii="Calibri" w:hAnsi="Calibri" w:cs="Calibri"/>
              </w:rPr>
              <w:t>774.958.373,24</w:t>
            </w:r>
            <w:r w:rsidRPr="00C3419F">
              <w:rPr>
                <w:rFonts w:ascii="Calibri" w:hAnsi="Calibri" w:cs="Calibri"/>
              </w:rPr>
              <w:t xml:space="preserve"> </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p>
        </w:tc>
        <w:tc>
          <w:tcPr>
            <w:tcW w:w="4650"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p>
        </w:tc>
        <w:tc>
          <w:tcPr>
            <w:tcW w:w="1985" w:type="dxa"/>
            <w:vAlign w:val="center"/>
          </w:tcPr>
          <w:p w:rsidR="00846535" w:rsidRPr="005A16F9" w:rsidRDefault="00846535" w:rsidP="00C3419F">
            <w:pPr>
              <w:pStyle w:val="ListParagraph"/>
              <w:ind w:left="0"/>
              <w:jc w:val="right"/>
              <w:rPr>
                <w:rFonts w:ascii="Calibri" w:hAnsi="Calibri" w:cstheme="minorHAnsi"/>
                <w:bCs/>
                <w:color w:val="000000"/>
                <w:sz w:val="22"/>
                <w:szCs w:val="22"/>
              </w:rPr>
            </w:pPr>
          </w:p>
        </w:tc>
        <w:tc>
          <w:tcPr>
            <w:tcW w:w="1904" w:type="dxa"/>
            <w:vAlign w:val="center"/>
          </w:tcPr>
          <w:p w:rsidR="00846535" w:rsidRPr="00C3419F" w:rsidRDefault="00846535" w:rsidP="00C3419F">
            <w:pPr>
              <w:pStyle w:val="ListParagraph"/>
              <w:ind w:left="0"/>
              <w:jc w:val="right"/>
              <w:rPr>
                <w:rFonts w:ascii="Calibri" w:hAnsi="Calibri" w:cs="Calibri"/>
                <w:bCs/>
                <w:color w:val="000000"/>
                <w:sz w:val="22"/>
                <w:szCs w:val="22"/>
              </w:rPr>
            </w:pP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b/>
                <w:bCs/>
                <w:color w:val="000000"/>
                <w:sz w:val="22"/>
                <w:szCs w:val="22"/>
                <w:lang w:val="id-ID"/>
              </w:rPr>
            </w:pPr>
            <w:r w:rsidRPr="005A16F9">
              <w:rPr>
                <w:rFonts w:ascii="Calibri" w:hAnsi="Calibri" w:cstheme="minorHAnsi"/>
                <w:b/>
                <w:bCs/>
                <w:color w:val="000000"/>
                <w:sz w:val="22"/>
                <w:szCs w:val="22"/>
                <w:lang w:val="id-ID"/>
              </w:rPr>
              <w:t>2.2</w:t>
            </w:r>
          </w:p>
        </w:tc>
        <w:tc>
          <w:tcPr>
            <w:tcW w:w="4650" w:type="dxa"/>
            <w:vAlign w:val="center"/>
          </w:tcPr>
          <w:p w:rsidR="00846535" w:rsidRPr="005A16F9" w:rsidRDefault="00846535" w:rsidP="005A16F9">
            <w:pPr>
              <w:pStyle w:val="ListParagraph"/>
              <w:ind w:left="0"/>
              <w:rPr>
                <w:rFonts w:ascii="Calibri" w:hAnsi="Calibri" w:cstheme="minorHAnsi"/>
                <w:b/>
                <w:bCs/>
                <w:color w:val="000000"/>
                <w:sz w:val="22"/>
                <w:szCs w:val="22"/>
                <w:lang w:val="id-ID"/>
              </w:rPr>
            </w:pPr>
            <w:r w:rsidRPr="005A16F9">
              <w:rPr>
                <w:rFonts w:ascii="Calibri" w:hAnsi="Calibri" w:cstheme="minorHAnsi"/>
                <w:b/>
                <w:bCs/>
                <w:color w:val="000000"/>
                <w:sz w:val="22"/>
                <w:szCs w:val="22"/>
              </w:rPr>
              <w:t>BELANJA LANGSUNG</w:t>
            </w:r>
          </w:p>
        </w:tc>
        <w:tc>
          <w:tcPr>
            <w:tcW w:w="1985" w:type="dxa"/>
            <w:vAlign w:val="center"/>
          </w:tcPr>
          <w:p w:rsidR="00846535" w:rsidRPr="005C6EEB" w:rsidRDefault="005C6EEB" w:rsidP="00C3419F">
            <w:pPr>
              <w:pStyle w:val="ListParagraph"/>
              <w:ind w:left="0"/>
              <w:jc w:val="right"/>
              <w:rPr>
                <w:rFonts w:ascii="Calibri" w:hAnsi="Calibri" w:cstheme="minorHAnsi"/>
                <w:b/>
                <w:color w:val="000000"/>
                <w:sz w:val="22"/>
                <w:szCs w:val="22"/>
                <w:lang w:val="id-ID"/>
              </w:rPr>
            </w:pPr>
            <w:r w:rsidRPr="005C6EEB">
              <w:rPr>
                <w:rFonts w:ascii="Calibri" w:hAnsi="Calibri" w:cstheme="minorHAnsi"/>
                <w:b/>
                <w:color w:val="000000"/>
                <w:sz w:val="22"/>
                <w:szCs w:val="22"/>
                <w:lang w:val="id-ID"/>
              </w:rPr>
              <w:t>436.790.109.226,00</w:t>
            </w:r>
          </w:p>
        </w:tc>
        <w:tc>
          <w:tcPr>
            <w:tcW w:w="1904" w:type="dxa"/>
            <w:vAlign w:val="center"/>
          </w:tcPr>
          <w:p w:rsidR="00846535" w:rsidRPr="00C3419F" w:rsidRDefault="00C3419F" w:rsidP="00012D7F">
            <w:pPr>
              <w:jc w:val="right"/>
              <w:rPr>
                <w:rFonts w:ascii="Calibri" w:hAnsi="Calibri" w:cs="Calibri"/>
                <w:b/>
                <w:bCs/>
                <w:color w:val="000000"/>
                <w:sz w:val="20"/>
                <w:szCs w:val="20"/>
              </w:rPr>
            </w:pPr>
            <w:r w:rsidRPr="00C3419F">
              <w:rPr>
                <w:rFonts w:ascii="Calibri" w:hAnsi="Calibri" w:cs="Calibri"/>
                <w:b/>
                <w:bCs/>
                <w:color w:val="000000"/>
              </w:rPr>
              <w:t>5</w:t>
            </w:r>
            <w:r w:rsidR="00012D7F">
              <w:rPr>
                <w:rFonts w:ascii="Calibri" w:hAnsi="Calibri" w:cs="Calibri"/>
                <w:b/>
                <w:bCs/>
                <w:color w:val="000000"/>
              </w:rPr>
              <w:t>35.627.675.150</w:t>
            </w:r>
            <w:r w:rsidRPr="00C3419F">
              <w:rPr>
                <w:rFonts w:ascii="Calibri" w:hAnsi="Calibri" w:cs="Calibri"/>
                <w:b/>
                <w:bCs/>
                <w:color w:val="000000"/>
              </w:rPr>
              <w:t xml:space="preserve">,00 </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2.2.1</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Pegawai</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19.729.541.329,00</w:t>
            </w:r>
          </w:p>
        </w:tc>
        <w:tc>
          <w:tcPr>
            <w:tcW w:w="1904" w:type="dxa"/>
            <w:vAlign w:val="center"/>
          </w:tcPr>
          <w:p w:rsidR="00846535" w:rsidRPr="007575E7" w:rsidRDefault="00673AE1" w:rsidP="00012D7F">
            <w:pPr>
              <w:pStyle w:val="ListParagraph"/>
              <w:ind w:left="0"/>
              <w:jc w:val="right"/>
              <w:rPr>
                <w:rFonts w:ascii="Calibri" w:hAnsi="Calibri" w:cs="Calibri"/>
                <w:bCs/>
                <w:i/>
                <w:color w:val="000000"/>
                <w:sz w:val="22"/>
                <w:szCs w:val="22"/>
                <w:lang w:val="id-ID"/>
              </w:rPr>
            </w:pPr>
            <w:r>
              <w:rPr>
                <w:rFonts w:ascii="Calibri" w:hAnsi="Calibri" w:cs="Calibri"/>
                <w:bCs/>
                <w:i/>
                <w:color w:val="000000"/>
                <w:sz w:val="22"/>
                <w:szCs w:val="22"/>
                <w:lang w:val="id-ID"/>
              </w:rPr>
              <w:t>26.</w:t>
            </w:r>
            <w:r w:rsidR="00012D7F">
              <w:rPr>
                <w:rFonts w:ascii="Calibri" w:hAnsi="Calibri" w:cs="Calibri"/>
                <w:bCs/>
                <w:i/>
                <w:color w:val="000000"/>
                <w:sz w:val="22"/>
                <w:szCs w:val="22"/>
                <w:lang w:val="id-ID"/>
              </w:rPr>
              <w:t>952.634</w:t>
            </w:r>
            <w:r>
              <w:rPr>
                <w:rFonts w:ascii="Calibri" w:hAnsi="Calibri" w:cs="Calibri"/>
                <w:bCs/>
                <w:i/>
                <w:color w:val="000000"/>
                <w:sz w:val="22"/>
                <w:szCs w:val="22"/>
                <w:lang w:val="id-ID"/>
              </w:rPr>
              <w:t>.000,00</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2.2.2</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Barang dan Jasa</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166.239.751.762,00</w:t>
            </w:r>
          </w:p>
        </w:tc>
        <w:tc>
          <w:tcPr>
            <w:tcW w:w="1904" w:type="dxa"/>
            <w:vAlign w:val="center"/>
          </w:tcPr>
          <w:p w:rsidR="00846535" w:rsidRPr="007575E7" w:rsidRDefault="00673AE1" w:rsidP="00012D7F">
            <w:pPr>
              <w:pStyle w:val="ListParagraph"/>
              <w:ind w:left="0"/>
              <w:jc w:val="right"/>
              <w:rPr>
                <w:rFonts w:ascii="Calibri" w:hAnsi="Calibri" w:cs="Calibri"/>
                <w:bCs/>
                <w:i/>
                <w:color w:val="000000"/>
                <w:sz w:val="22"/>
                <w:szCs w:val="22"/>
                <w:lang w:val="id-ID"/>
              </w:rPr>
            </w:pPr>
            <w:r>
              <w:rPr>
                <w:rFonts w:ascii="Calibri" w:hAnsi="Calibri" w:cs="Calibri"/>
                <w:bCs/>
                <w:i/>
                <w:color w:val="000000"/>
                <w:sz w:val="22"/>
                <w:szCs w:val="22"/>
                <w:lang w:val="id-ID"/>
              </w:rPr>
              <w:t>2</w:t>
            </w:r>
            <w:r w:rsidR="00012D7F">
              <w:rPr>
                <w:rFonts w:ascii="Calibri" w:hAnsi="Calibri" w:cs="Calibri"/>
                <w:bCs/>
                <w:i/>
                <w:color w:val="000000"/>
                <w:sz w:val="22"/>
                <w:szCs w:val="22"/>
                <w:lang w:val="id-ID"/>
              </w:rPr>
              <w:t>16.674.147.795</w:t>
            </w:r>
            <w:r>
              <w:rPr>
                <w:rFonts w:ascii="Calibri" w:hAnsi="Calibri" w:cs="Calibri"/>
                <w:bCs/>
                <w:i/>
                <w:color w:val="000000"/>
                <w:sz w:val="22"/>
                <w:szCs w:val="22"/>
                <w:lang w:val="id-ID"/>
              </w:rPr>
              <w:t>,00</w:t>
            </w:r>
          </w:p>
        </w:tc>
      </w:tr>
      <w:tr w:rsidR="00846535" w:rsidRPr="00C3419F" w:rsidTr="00C3419F">
        <w:tc>
          <w:tcPr>
            <w:tcW w:w="703" w:type="dxa"/>
            <w:vAlign w:val="center"/>
          </w:tcPr>
          <w:p w:rsidR="00846535" w:rsidRPr="005A16F9" w:rsidRDefault="00846535" w:rsidP="005A16F9">
            <w:pPr>
              <w:pStyle w:val="ListParagraph"/>
              <w:ind w:left="0"/>
              <w:jc w:val="center"/>
              <w:rPr>
                <w:rFonts w:ascii="Calibri" w:hAnsi="Calibri" w:cstheme="minorHAnsi"/>
                <w:color w:val="000000"/>
                <w:sz w:val="22"/>
                <w:szCs w:val="22"/>
                <w:lang w:val="id-ID"/>
              </w:rPr>
            </w:pPr>
            <w:r w:rsidRPr="005A16F9">
              <w:rPr>
                <w:rFonts w:ascii="Calibri" w:hAnsi="Calibri" w:cstheme="minorHAnsi"/>
                <w:color w:val="000000"/>
                <w:sz w:val="22"/>
                <w:szCs w:val="22"/>
                <w:lang w:val="id-ID"/>
              </w:rPr>
              <w:t>2.2.3</w:t>
            </w:r>
          </w:p>
        </w:tc>
        <w:tc>
          <w:tcPr>
            <w:tcW w:w="4650" w:type="dxa"/>
            <w:vAlign w:val="center"/>
          </w:tcPr>
          <w:p w:rsidR="00846535" w:rsidRPr="005A16F9" w:rsidRDefault="00846535" w:rsidP="005A16F9">
            <w:pPr>
              <w:pStyle w:val="ListParagraph"/>
              <w:ind w:left="0"/>
              <w:rPr>
                <w:rFonts w:ascii="Calibri" w:hAnsi="Calibri" w:cstheme="minorHAnsi"/>
                <w:color w:val="000000"/>
                <w:sz w:val="22"/>
                <w:szCs w:val="22"/>
                <w:lang w:val="id-ID"/>
              </w:rPr>
            </w:pPr>
            <w:r w:rsidRPr="005A16F9">
              <w:rPr>
                <w:rFonts w:ascii="Calibri" w:hAnsi="Calibri" w:cstheme="minorHAnsi"/>
                <w:color w:val="000000"/>
                <w:sz w:val="22"/>
                <w:szCs w:val="22"/>
              </w:rPr>
              <w:t>Belanja Modal</w:t>
            </w:r>
          </w:p>
        </w:tc>
        <w:tc>
          <w:tcPr>
            <w:tcW w:w="1985" w:type="dxa"/>
            <w:vAlign w:val="center"/>
          </w:tcPr>
          <w:p w:rsidR="00846535" w:rsidRPr="005C6EEB" w:rsidRDefault="005C6EEB" w:rsidP="00C3419F">
            <w:pPr>
              <w:pStyle w:val="ListParagraph"/>
              <w:ind w:left="0"/>
              <w:jc w:val="right"/>
              <w:rPr>
                <w:rFonts w:ascii="Calibri" w:hAnsi="Calibri" w:cstheme="minorHAnsi"/>
                <w:bCs/>
                <w:color w:val="000000"/>
                <w:sz w:val="22"/>
                <w:szCs w:val="22"/>
                <w:lang w:val="id-ID"/>
              </w:rPr>
            </w:pPr>
            <w:r>
              <w:rPr>
                <w:rFonts w:ascii="Calibri" w:hAnsi="Calibri" w:cstheme="minorHAnsi"/>
                <w:bCs/>
                <w:color w:val="000000"/>
                <w:sz w:val="22"/>
                <w:szCs w:val="22"/>
                <w:lang w:val="id-ID"/>
              </w:rPr>
              <w:t>250.820.816.135,00</w:t>
            </w:r>
          </w:p>
        </w:tc>
        <w:tc>
          <w:tcPr>
            <w:tcW w:w="1904" w:type="dxa"/>
            <w:vAlign w:val="center"/>
          </w:tcPr>
          <w:p w:rsidR="00846535" w:rsidRPr="007575E7" w:rsidRDefault="00673AE1" w:rsidP="00012D7F">
            <w:pPr>
              <w:pStyle w:val="ListParagraph"/>
              <w:ind w:left="0"/>
              <w:jc w:val="right"/>
              <w:rPr>
                <w:rFonts w:ascii="Calibri" w:hAnsi="Calibri" w:cs="Calibri"/>
                <w:bCs/>
                <w:i/>
                <w:color w:val="000000"/>
                <w:sz w:val="22"/>
                <w:szCs w:val="22"/>
                <w:lang w:val="id-ID"/>
              </w:rPr>
            </w:pPr>
            <w:r>
              <w:rPr>
                <w:rFonts w:ascii="Calibri" w:hAnsi="Calibri" w:cs="Calibri"/>
                <w:bCs/>
                <w:i/>
                <w:color w:val="000000"/>
                <w:sz w:val="22"/>
                <w:szCs w:val="22"/>
                <w:lang w:val="id-ID"/>
              </w:rPr>
              <w:t>2</w:t>
            </w:r>
            <w:r w:rsidR="00012D7F">
              <w:rPr>
                <w:rFonts w:ascii="Calibri" w:hAnsi="Calibri" w:cs="Calibri"/>
                <w:bCs/>
                <w:i/>
                <w:color w:val="000000"/>
                <w:sz w:val="22"/>
                <w:szCs w:val="22"/>
                <w:lang w:val="id-ID"/>
              </w:rPr>
              <w:t>92.000.893.355</w:t>
            </w:r>
            <w:r>
              <w:rPr>
                <w:rFonts w:ascii="Calibri" w:hAnsi="Calibri" w:cs="Calibri"/>
                <w:bCs/>
                <w:i/>
                <w:color w:val="000000"/>
                <w:sz w:val="22"/>
                <w:szCs w:val="22"/>
                <w:lang w:val="id-ID"/>
              </w:rPr>
              <w:t>,00</w:t>
            </w:r>
          </w:p>
        </w:tc>
      </w:tr>
      <w:tr w:rsidR="00846535" w:rsidRPr="00C3419F" w:rsidTr="00C3419F">
        <w:tc>
          <w:tcPr>
            <w:tcW w:w="5353" w:type="dxa"/>
            <w:gridSpan w:val="2"/>
            <w:vAlign w:val="center"/>
          </w:tcPr>
          <w:p w:rsidR="00846535" w:rsidRPr="005A16F9" w:rsidRDefault="00846535" w:rsidP="005A16F9">
            <w:pPr>
              <w:pStyle w:val="ListParagraph"/>
              <w:ind w:left="0"/>
              <w:jc w:val="center"/>
              <w:rPr>
                <w:rFonts w:ascii="Calibri" w:hAnsi="Calibri" w:cstheme="minorHAnsi"/>
                <w:b/>
                <w:color w:val="000000"/>
                <w:sz w:val="22"/>
                <w:szCs w:val="22"/>
              </w:rPr>
            </w:pPr>
            <w:r w:rsidRPr="005A16F9">
              <w:rPr>
                <w:rFonts w:ascii="Calibri" w:hAnsi="Calibri" w:cstheme="minorHAnsi"/>
                <w:b/>
                <w:color w:val="000000"/>
                <w:sz w:val="22"/>
                <w:szCs w:val="22"/>
              </w:rPr>
              <w:t>JUMLAH BELANJA DAERAH</w:t>
            </w:r>
          </w:p>
        </w:tc>
        <w:tc>
          <w:tcPr>
            <w:tcW w:w="1985" w:type="dxa"/>
            <w:vAlign w:val="center"/>
          </w:tcPr>
          <w:p w:rsidR="00846535" w:rsidRPr="005C6EEB" w:rsidRDefault="005C6EEB" w:rsidP="00C3419F">
            <w:pPr>
              <w:pStyle w:val="ListParagraph"/>
              <w:ind w:left="0"/>
              <w:jc w:val="right"/>
              <w:rPr>
                <w:rFonts w:ascii="Calibri" w:hAnsi="Calibri" w:cstheme="minorHAnsi"/>
                <w:b/>
                <w:color w:val="000000"/>
                <w:sz w:val="22"/>
                <w:szCs w:val="22"/>
                <w:lang w:val="id-ID"/>
              </w:rPr>
            </w:pPr>
            <w:r w:rsidRPr="005C6EEB">
              <w:rPr>
                <w:rFonts w:ascii="Calibri" w:hAnsi="Calibri" w:cstheme="minorHAnsi"/>
                <w:b/>
                <w:color w:val="000000"/>
                <w:sz w:val="22"/>
                <w:szCs w:val="22"/>
                <w:lang w:val="id-ID"/>
              </w:rPr>
              <w:t>776.240.353.285,85</w:t>
            </w:r>
          </w:p>
        </w:tc>
        <w:tc>
          <w:tcPr>
            <w:tcW w:w="1904" w:type="dxa"/>
            <w:vAlign w:val="center"/>
          </w:tcPr>
          <w:p w:rsidR="00846535" w:rsidRPr="00C3419F" w:rsidRDefault="00012D7F" w:rsidP="008932F6">
            <w:pPr>
              <w:jc w:val="right"/>
              <w:rPr>
                <w:rFonts w:ascii="Calibri" w:hAnsi="Calibri" w:cs="Calibri"/>
                <w:b/>
                <w:bCs/>
                <w:sz w:val="20"/>
                <w:szCs w:val="20"/>
              </w:rPr>
            </w:pPr>
            <w:r>
              <w:rPr>
                <w:rFonts w:ascii="Calibri" w:hAnsi="Calibri" w:cs="Calibri"/>
                <w:b/>
                <w:bCs/>
              </w:rPr>
              <w:t>954.028.868.483,80</w:t>
            </w:r>
            <w:r w:rsidR="00C3419F" w:rsidRPr="00C3419F">
              <w:rPr>
                <w:rFonts w:ascii="Calibri" w:hAnsi="Calibri" w:cs="Calibri"/>
                <w:b/>
                <w:bCs/>
              </w:rPr>
              <w:t xml:space="preserve"> </w:t>
            </w:r>
          </w:p>
        </w:tc>
      </w:tr>
    </w:tbl>
    <w:p w:rsidR="00846535" w:rsidRDefault="00846535" w:rsidP="00846535">
      <w:pPr>
        <w:pStyle w:val="ListParagraph"/>
        <w:spacing w:line="276" w:lineRule="auto"/>
        <w:ind w:left="0"/>
        <w:jc w:val="center"/>
        <w:rPr>
          <w:rFonts w:ascii="Calibri" w:hAnsi="Calibri" w:cs="Calibri"/>
          <w:color w:val="000000"/>
          <w:lang w:val="id-ID"/>
        </w:rPr>
      </w:pPr>
    </w:p>
    <w:p w:rsidR="00B5684F" w:rsidRPr="009B2DED" w:rsidRDefault="00331995" w:rsidP="00331995">
      <w:pPr>
        <w:pStyle w:val="ListParagraph"/>
        <w:tabs>
          <w:tab w:val="left" w:pos="567"/>
        </w:tabs>
        <w:spacing w:line="276" w:lineRule="auto"/>
        <w:ind w:left="0"/>
        <w:jc w:val="both"/>
        <w:rPr>
          <w:rFonts w:asciiTheme="minorHAnsi" w:hAnsiTheme="minorHAnsi" w:cstheme="minorHAnsi"/>
          <w:color w:val="000000"/>
          <w:lang w:val="id-ID"/>
        </w:rPr>
      </w:pPr>
      <w:r w:rsidRPr="009B2DED">
        <w:rPr>
          <w:rFonts w:asciiTheme="minorHAnsi" w:hAnsiTheme="minorHAnsi" w:cstheme="minorHAnsi"/>
          <w:color w:val="000000"/>
          <w:lang w:val="id-ID"/>
        </w:rPr>
        <w:t>4.2.1.</w:t>
      </w:r>
      <w:r w:rsidRPr="009B2DED">
        <w:rPr>
          <w:rFonts w:asciiTheme="minorHAnsi" w:hAnsiTheme="minorHAnsi" w:cstheme="minorHAnsi"/>
          <w:color w:val="000000"/>
          <w:lang w:val="id-ID"/>
        </w:rPr>
        <w:tab/>
      </w:r>
      <w:r w:rsidR="00823506" w:rsidRPr="009B2DED">
        <w:rPr>
          <w:rFonts w:asciiTheme="minorHAnsi" w:hAnsiTheme="minorHAnsi" w:cstheme="minorHAnsi"/>
          <w:color w:val="000000"/>
          <w:lang w:val="id-ID"/>
        </w:rPr>
        <w:t>Kebijakan Pembangunan Daerah</w:t>
      </w:r>
    </w:p>
    <w:p w:rsidR="00331995" w:rsidRDefault="00331995" w:rsidP="00331995">
      <w:pPr>
        <w:pStyle w:val="ListParagraph"/>
        <w:spacing w:line="276" w:lineRule="auto"/>
        <w:ind w:left="0" w:firstLine="567"/>
        <w:jc w:val="both"/>
        <w:rPr>
          <w:rFonts w:asciiTheme="minorHAnsi" w:hAnsiTheme="minorHAnsi" w:cstheme="minorHAnsi"/>
          <w:color w:val="000000"/>
          <w:lang w:val="id-ID"/>
        </w:rPr>
      </w:pPr>
      <w:r w:rsidRPr="00331995">
        <w:rPr>
          <w:rFonts w:asciiTheme="minorHAnsi" w:hAnsiTheme="minorHAnsi" w:cstheme="minorHAnsi"/>
          <w:color w:val="000000"/>
        </w:rPr>
        <w:t>Berdasarkan Peraturan Menteri Dalam Negeri Nomor 54 Tahun 2010 t</w:t>
      </w:r>
      <w:r w:rsidR="00B55491">
        <w:rPr>
          <w:rFonts w:asciiTheme="minorHAnsi" w:hAnsiTheme="minorHAnsi" w:cstheme="minorHAnsi"/>
          <w:color w:val="000000"/>
        </w:rPr>
        <w:t>entang</w:t>
      </w:r>
      <w:r w:rsidR="00B55491">
        <w:rPr>
          <w:rFonts w:asciiTheme="minorHAnsi" w:hAnsiTheme="minorHAnsi" w:cstheme="minorHAnsi"/>
          <w:color w:val="000000"/>
          <w:lang w:val="id-ID"/>
        </w:rPr>
        <w:t xml:space="preserve"> </w:t>
      </w:r>
      <w:r w:rsidRPr="00331995">
        <w:rPr>
          <w:rFonts w:asciiTheme="minorHAnsi" w:hAnsiTheme="minorHAnsi" w:cstheme="minorHAnsi"/>
          <w:color w:val="000000"/>
        </w:rPr>
        <w:t>Pelaksanaan Peraturan Pemerintah Nomor 8 Tahun 20</w:t>
      </w:r>
      <w:r w:rsidR="00B55491">
        <w:rPr>
          <w:rFonts w:asciiTheme="minorHAnsi" w:hAnsiTheme="minorHAnsi" w:cstheme="minorHAnsi"/>
          <w:color w:val="000000"/>
        </w:rPr>
        <w:t>08 tentang Tatacara Penyusunan,</w:t>
      </w:r>
      <w:r w:rsidR="00B55491">
        <w:rPr>
          <w:rFonts w:asciiTheme="minorHAnsi" w:hAnsiTheme="minorHAnsi" w:cstheme="minorHAnsi"/>
          <w:color w:val="000000"/>
          <w:lang w:val="id-ID"/>
        </w:rPr>
        <w:t xml:space="preserve"> </w:t>
      </w:r>
      <w:r w:rsidRPr="00331995">
        <w:rPr>
          <w:rFonts w:asciiTheme="minorHAnsi" w:hAnsiTheme="minorHAnsi" w:cstheme="minorHAnsi"/>
          <w:color w:val="000000"/>
        </w:rPr>
        <w:t>Pengendalian dan Evaluasi Pelaksanaan Re</w:t>
      </w:r>
      <w:r w:rsidR="00B55491">
        <w:rPr>
          <w:rFonts w:asciiTheme="minorHAnsi" w:hAnsiTheme="minorHAnsi" w:cstheme="minorHAnsi"/>
          <w:color w:val="000000"/>
        </w:rPr>
        <w:t>ncana Pembangunan Daerah, bahwa</w:t>
      </w:r>
      <w:r w:rsidR="00B55491">
        <w:rPr>
          <w:rFonts w:asciiTheme="minorHAnsi" w:hAnsiTheme="minorHAnsi" w:cstheme="minorHAnsi"/>
          <w:color w:val="000000"/>
          <w:lang w:val="id-ID"/>
        </w:rPr>
        <w:t xml:space="preserve"> </w:t>
      </w:r>
      <w:r w:rsidRPr="00331995">
        <w:rPr>
          <w:rFonts w:asciiTheme="minorHAnsi" w:hAnsiTheme="minorHAnsi" w:cstheme="minorHAnsi"/>
          <w:color w:val="000000"/>
        </w:rPr>
        <w:t>perencanaan pembangunan pada Rencana Kerja Pembangunan Daerah (RKPD) memuat</w:t>
      </w:r>
      <w:r w:rsidR="00B55491">
        <w:rPr>
          <w:rFonts w:asciiTheme="minorHAnsi" w:hAnsiTheme="minorHAnsi" w:cstheme="minorHAnsi"/>
          <w:color w:val="000000"/>
          <w:lang w:val="id-ID"/>
        </w:rPr>
        <w:t xml:space="preserve"> </w:t>
      </w:r>
      <w:r w:rsidRPr="00331995">
        <w:rPr>
          <w:rFonts w:asciiTheme="minorHAnsi" w:hAnsiTheme="minorHAnsi" w:cstheme="minorHAnsi"/>
          <w:color w:val="000000"/>
        </w:rPr>
        <w:lastRenderedPageBreak/>
        <w:t>hubungan antara visi, misi, tujuan dan sasaran pe</w:t>
      </w:r>
      <w:r w:rsidR="00B55491">
        <w:rPr>
          <w:rFonts w:asciiTheme="minorHAnsi" w:hAnsiTheme="minorHAnsi" w:cstheme="minorHAnsi"/>
          <w:color w:val="000000"/>
        </w:rPr>
        <w:t>mbangunan 5 (lima) tahunan yang</w:t>
      </w:r>
      <w:r w:rsidR="00B55491">
        <w:rPr>
          <w:rFonts w:asciiTheme="minorHAnsi" w:hAnsiTheme="minorHAnsi" w:cstheme="minorHAnsi"/>
          <w:color w:val="000000"/>
          <w:lang w:val="id-ID"/>
        </w:rPr>
        <w:t xml:space="preserve"> </w:t>
      </w:r>
      <w:r w:rsidRPr="00331995">
        <w:rPr>
          <w:rFonts w:asciiTheme="minorHAnsi" w:hAnsiTheme="minorHAnsi" w:cstheme="minorHAnsi"/>
          <w:color w:val="000000"/>
        </w:rPr>
        <w:t>diambil dari dokumen Rencana Pembangunan Jangka Menengah Daerah (RPJMD).</w:t>
      </w:r>
    </w:p>
    <w:p w:rsidR="00B55491" w:rsidRPr="00B55491" w:rsidRDefault="00B55491" w:rsidP="00B55491">
      <w:pPr>
        <w:pStyle w:val="ListParagraph"/>
        <w:spacing w:line="276" w:lineRule="auto"/>
        <w:ind w:left="0" w:firstLine="567"/>
        <w:jc w:val="both"/>
        <w:rPr>
          <w:rFonts w:asciiTheme="minorHAnsi" w:hAnsiTheme="minorHAnsi" w:cstheme="minorHAnsi"/>
          <w:color w:val="000000"/>
          <w:lang w:val="id-ID"/>
        </w:rPr>
      </w:pPr>
      <w:r w:rsidRPr="00B55491">
        <w:rPr>
          <w:rFonts w:asciiTheme="minorHAnsi" w:hAnsiTheme="minorHAnsi" w:cstheme="minorHAnsi"/>
          <w:color w:val="000000"/>
          <w:lang w:val="id-ID"/>
        </w:rPr>
        <w:t>Mengacu pada RPJMD Kabupaten Kaur Tahun 2011-2016, Visi Pembangunan kabupaten Kaur untuk tahun 2011-2016 adalah sebagai berikut :</w:t>
      </w:r>
    </w:p>
    <w:p w:rsidR="00B55491" w:rsidRPr="00B55491" w:rsidRDefault="00B55491" w:rsidP="00B55491">
      <w:pPr>
        <w:pStyle w:val="ListParagraph"/>
        <w:spacing w:line="276" w:lineRule="auto"/>
        <w:ind w:left="0"/>
        <w:jc w:val="center"/>
        <w:rPr>
          <w:rFonts w:asciiTheme="minorHAnsi" w:hAnsiTheme="minorHAnsi" w:cstheme="minorHAnsi"/>
          <w:b/>
          <w:bCs/>
          <w:color w:val="000000"/>
          <w:lang w:val="id-ID"/>
        </w:rPr>
      </w:pPr>
      <w:r w:rsidRPr="00B55491">
        <w:rPr>
          <w:rFonts w:asciiTheme="minorHAnsi" w:hAnsiTheme="minorHAnsi" w:cstheme="minorHAnsi"/>
          <w:b/>
          <w:bCs/>
          <w:color w:val="000000"/>
          <w:lang w:val="id-ID"/>
        </w:rPr>
        <w:t>“</w:t>
      </w:r>
      <w:r w:rsidRPr="00B55491">
        <w:rPr>
          <w:rFonts w:asciiTheme="minorHAnsi" w:hAnsiTheme="minorHAnsi" w:cstheme="minorHAnsi"/>
          <w:b/>
          <w:bCs/>
          <w:color w:val="000000"/>
        </w:rPr>
        <w:t>Kabupaten Kaur Maju dan Sejahtera Berbasiskan Keunggulan Sumber Daya</w:t>
      </w:r>
      <w:r w:rsidRPr="00B55491">
        <w:rPr>
          <w:rFonts w:asciiTheme="minorHAnsi" w:hAnsiTheme="minorHAnsi" w:cstheme="minorHAnsi"/>
          <w:color w:val="000000"/>
        </w:rPr>
        <w:br/>
      </w:r>
      <w:r w:rsidRPr="00B55491">
        <w:rPr>
          <w:rFonts w:asciiTheme="minorHAnsi" w:hAnsiTheme="minorHAnsi" w:cstheme="minorHAnsi"/>
          <w:b/>
          <w:bCs/>
          <w:color w:val="000000"/>
        </w:rPr>
        <w:t>Manusia dan Ekonomi Lokal</w:t>
      </w:r>
      <w:r w:rsidRPr="00B55491">
        <w:rPr>
          <w:rFonts w:asciiTheme="minorHAnsi" w:hAnsiTheme="minorHAnsi" w:cstheme="minorHAnsi"/>
          <w:b/>
          <w:bCs/>
          <w:color w:val="000000"/>
          <w:lang w:val="id-ID"/>
        </w:rPr>
        <w:t>”.</w:t>
      </w:r>
    </w:p>
    <w:p w:rsidR="00B55491" w:rsidRPr="00B55491" w:rsidRDefault="00B55491" w:rsidP="00B55491">
      <w:pPr>
        <w:pStyle w:val="ListParagraph"/>
        <w:spacing w:line="276" w:lineRule="auto"/>
        <w:ind w:left="0"/>
        <w:jc w:val="both"/>
        <w:rPr>
          <w:rFonts w:asciiTheme="minorHAnsi" w:hAnsiTheme="minorHAnsi" w:cstheme="minorHAnsi"/>
          <w:color w:val="000000"/>
          <w:lang w:val="id-ID"/>
        </w:rPr>
      </w:pPr>
      <w:r w:rsidRPr="00B55491">
        <w:rPr>
          <w:rFonts w:asciiTheme="minorHAnsi" w:hAnsiTheme="minorHAnsi" w:cstheme="minorHAnsi"/>
          <w:color w:val="000000"/>
        </w:rPr>
        <w:t xml:space="preserve">Dalam rangka mewujudkan visi </w:t>
      </w:r>
      <w:r w:rsidRPr="00B55491">
        <w:rPr>
          <w:rFonts w:asciiTheme="minorHAnsi" w:hAnsiTheme="minorHAnsi" w:cstheme="minorHAnsi"/>
          <w:color w:val="000000"/>
          <w:lang w:val="id-ID"/>
        </w:rPr>
        <w:t>Kabupaten</w:t>
      </w:r>
      <w:r w:rsidRPr="00B55491">
        <w:rPr>
          <w:rFonts w:asciiTheme="minorHAnsi" w:hAnsiTheme="minorHAnsi" w:cstheme="minorHAnsi"/>
          <w:color w:val="000000"/>
        </w:rPr>
        <w:t>, sebagaimana diamanatkan dalam RPJMD</w:t>
      </w:r>
      <w:r w:rsidRPr="00B55491">
        <w:rPr>
          <w:rFonts w:asciiTheme="minorHAnsi" w:hAnsiTheme="minorHAnsi" w:cstheme="minorHAnsi"/>
          <w:color w:val="000000"/>
        </w:rPr>
        <w:br/>
        <w:t xml:space="preserve">ditetapkan misi sebagai </w:t>
      </w:r>
      <w:proofErr w:type="gramStart"/>
      <w:r w:rsidRPr="00B55491">
        <w:rPr>
          <w:rFonts w:asciiTheme="minorHAnsi" w:hAnsiTheme="minorHAnsi" w:cstheme="minorHAnsi"/>
          <w:color w:val="000000"/>
        </w:rPr>
        <w:t>berikut</w:t>
      </w:r>
      <w:r w:rsidRPr="00B55491">
        <w:rPr>
          <w:rFonts w:asciiTheme="minorHAnsi" w:hAnsiTheme="minorHAnsi" w:cstheme="minorHAnsi"/>
          <w:color w:val="000000"/>
          <w:lang w:val="id-ID"/>
        </w:rPr>
        <w:t xml:space="preserve"> </w:t>
      </w:r>
      <w:r w:rsidRPr="00B55491">
        <w:rPr>
          <w:rFonts w:asciiTheme="minorHAnsi" w:hAnsiTheme="minorHAnsi" w:cstheme="minorHAnsi"/>
          <w:color w:val="000000"/>
        </w:rPr>
        <w:t>:</w:t>
      </w:r>
      <w:proofErr w:type="gramEnd"/>
    </w:p>
    <w:p w:rsidR="00B55491" w:rsidRPr="00B55491" w:rsidRDefault="00B55491" w:rsidP="00B55491">
      <w:pPr>
        <w:pStyle w:val="ListParagraph"/>
        <w:numPr>
          <w:ilvl w:val="0"/>
          <w:numId w:val="32"/>
        </w:numPr>
        <w:spacing w:line="276" w:lineRule="auto"/>
        <w:jc w:val="both"/>
        <w:rPr>
          <w:rFonts w:asciiTheme="minorHAnsi" w:hAnsiTheme="minorHAnsi" w:cstheme="minorHAnsi"/>
          <w:b/>
          <w:bCs/>
          <w:color w:val="000000"/>
          <w:lang w:val="id-ID"/>
        </w:rPr>
      </w:pPr>
      <w:r w:rsidRPr="00B55491">
        <w:rPr>
          <w:rFonts w:asciiTheme="minorHAnsi" w:hAnsiTheme="minorHAnsi" w:cstheme="minorHAnsi"/>
          <w:color w:val="000000"/>
          <w:lang w:val="id-ID"/>
        </w:rPr>
        <w:t>Mewujudkan pemerataan, kualitas dan relevansi pelayanan pendidikan</w:t>
      </w:r>
    </w:p>
    <w:p w:rsidR="00B55491" w:rsidRPr="00B55491" w:rsidRDefault="00B55491" w:rsidP="00B55491">
      <w:pPr>
        <w:pStyle w:val="ListParagraph"/>
        <w:numPr>
          <w:ilvl w:val="0"/>
          <w:numId w:val="32"/>
        </w:numPr>
        <w:spacing w:line="276" w:lineRule="auto"/>
        <w:jc w:val="both"/>
        <w:rPr>
          <w:rFonts w:asciiTheme="minorHAnsi" w:hAnsiTheme="minorHAnsi" w:cstheme="minorHAnsi"/>
          <w:b/>
          <w:bCs/>
          <w:color w:val="000000"/>
          <w:lang w:val="id-ID"/>
        </w:rPr>
      </w:pPr>
      <w:r w:rsidRPr="00B55491">
        <w:rPr>
          <w:rFonts w:asciiTheme="minorHAnsi" w:hAnsiTheme="minorHAnsi" w:cstheme="minorHAnsi"/>
          <w:color w:val="000000"/>
          <w:lang w:val="id-ID"/>
        </w:rPr>
        <w:t>Memperluas dan meningkatkan pelayanan kesehatan</w:t>
      </w:r>
    </w:p>
    <w:p w:rsidR="00B55491" w:rsidRPr="00B55491" w:rsidRDefault="00B55491" w:rsidP="00B55491">
      <w:pPr>
        <w:pStyle w:val="ListParagraph"/>
        <w:numPr>
          <w:ilvl w:val="0"/>
          <w:numId w:val="32"/>
        </w:numPr>
        <w:spacing w:line="276" w:lineRule="auto"/>
        <w:jc w:val="both"/>
        <w:rPr>
          <w:rFonts w:asciiTheme="minorHAnsi" w:hAnsiTheme="minorHAnsi" w:cstheme="minorHAnsi"/>
          <w:b/>
          <w:bCs/>
          <w:color w:val="000000"/>
          <w:lang w:val="id-ID"/>
        </w:rPr>
      </w:pPr>
      <w:r w:rsidRPr="00B55491">
        <w:rPr>
          <w:rFonts w:asciiTheme="minorHAnsi" w:hAnsiTheme="minorHAnsi" w:cstheme="minorHAnsi"/>
          <w:color w:val="000000"/>
          <w:lang w:val="id-ID"/>
        </w:rPr>
        <w:t>Membangun dan mengembangkan infrastruktur secara terintegrasi</w:t>
      </w:r>
    </w:p>
    <w:p w:rsidR="00B55491" w:rsidRPr="00B55491" w:rsidRDefault="00B55491" w:rsidP="00B55491">
      <w:pPr>
        <w:pStyle w:val="ListParagraph"/>
        <w:numPr>
          <w:ilvl w:val="0"/>
          <w:numId w:val="32"/>
        </w:numPr>
        <w:spacing w:line="276" w:lineRule="auto"/>
        <w:jc w:val="both"/>
        <w:rPr>
          <w:rFonts w:asciiTheme="minorHAnsi" w:hAnsiTheme="minorHAnsi" w:cstheme="minorHAnsi"/>
          <w:b/>
          <w:bCs/>
          <w:color w:val="000000"/>
          <w:lang w:val="id-ID"/>
        </w:rPr>
      </w:pPr>
      <w:r w:rsidRPr="00B55491">
        <w:rPr>
          <w:rFonts w:asciiTheme="minorHAnsi" w:hAnsiTheme="minorHAnsi" w:cstheme="minorHAnsi"/>
          <w:color w:val="000000"/>
          <w:lang w:val="id-ID"/>
        </w:rPr>
        <w:t>Mewujudkan ekonomi kerakyaratan yang berbasis sumber daya lokal</w:t>
      </w:r>
    </w:p>
    <w:p w:rsidR="00B55491" w:rsidRPr="00B55491" w:rsidRDefault="00B55491" w:rsidP="00B55491">
      <w:pPr>
        <w:pStyle w:val="ListParagraph"/>
        <w:numPr>
          <w:ilvl w:val="0"/>
          <w:numId w:val="32"/>
        </w:numPr>
        <w:spacing w:line="276" w:lineRule="auto"/>
        <w:jc w:val="both"/>
        <w:rPr>
          <w:rFonts w:asciiTheme="minorHAnsi" w:hAnsiTheme="minorHAnsi" w:cstheme="minorHAnsi"/>
          <w:b/>
          <w:bCs/>
          <w:color w:val="000000"/>
          <w:lang w:val="id-ID"/>
        </w:rPr>
      </w:pPr>
      <w:r w:rsidRPr="00B55491">
        <w:rPr>
          <w:rFonts w:asciiTheme="minorHAnsi" w:hAnsiTheme="minorHAnsi" w:cstheme="minorHAnsi"/>
          <w:color w:val="000000"/>
          <w:lang w:val="id-ID"/>
        </w:rPr>
        <w:t>Mewujudkan reformasi birokrasi dan sistem pemerintahan yang baik</w:t>
      </w:r>
    </w:p>
    <w:p w:rsidR="00B55491" w:rsidRPr="00B55491" w:rsidRDefault="00B55491" w:rsidP="00B55491">
      <w:pPr>
        <w:pStyle w:val="ListParagraph"/>
        <w:numPr>
          <w:ilvl w:val="0"/>
          <w:numId w:val="32"/>
        </w:numPr>
        <w:spacing w:line="276" w:lineRule="auto"/>
        <w:jc w:val="both"/>
        <w:rPr>
          <w:rFonts w:asciiTheme="minorHAnsi" w:hAnsiTheme="minorHAnsi" w:cstheme="minorHAnsi"/>
          <w:b/>
          <w:bCs/>
          <w:color w:val="000000"/>
          <w:lang w:val="id-ID"/>
        </w:rPr>
      </w:pPr>
      <w:r w:rsidRPr="00B55491">
        <w:rPr>
          <w:rFonts w:asciiTheme="minorHAnsi" w:hAnsiTheme="minorHAnsi" w:cstheme="minorHAnsi"/>
          <w:color w:val="000000"/>
          <w:lang w:val="id-ID"/>
        </w:rPr>
        <w:t>Mewujudkan pembangunan berkelanjutan</w:t>
      </w:r>
    </w:p>
    <w:p w:rsidR="00B55491" w:rsidRDefault="00B55491" w:rsidP="00B55491">
      <w:pPr>
        <w:pStyle w:val="ListParagraph"/>
        <w:spacing w:line="276" w:lineRule="auto"/>
        <w:ind w:left="0"/>
        <w:jc w:val="both"/>
        <w:rPr>
          <w:rFonts w:asciiTheme="minorHAnsi" w:hAnsiTheme="minorHAnsi" w:cstheme="minorHAnsi"/>
          <w:color w:val="000000"/>
          <w:lang w:val="id-ID"/>
        </w:rPr>
      </w:pPr>
    </w:p>
    <w:p w:rsidR="00B55491" w:rsidRDefault="00B55491" w:rsidP="00B55491">
      <w:pPr>
        <w:pStyle w:val="ListParagraph"/>
        <w:spacing w:line="276" w:lineRule="auto"/>
        <w:ind w:left="0"/>
        <w:jc w:val="both"/>
        <w:rPr>
          <w:rFonts w:asciiTheme="minorHAnsi" w:hAnsiTheme="minorHAnsi" w:cstheme="minorHAnsi"/>
          <w:color w:val="000000"/>
          <w:lang w:val="id-ID"/>
        </w:rPr>
      </w:pPr>
      <w:proofErr w:type="gramStart"/>
      <w:r w:rsidRPr="00B55491">
        <w:rPr>
          <w:rFonts w:asciiTheme="minorHAnsi" w:hAnsiTheme="minorHAnsi" w:cstheme="minorHAnsi"/>
          <w:color w:val="000000"/>
        </w:rPr>
        <w:t>Dalam visi dan misi tersebut kemudian di</w:t>
      </w:r>
      <w:r>
        <w:rPr>
          <w:rFonts w:asciiTheme="minorHAnsi" w:hAnsiTheme="minorHAnsi" w:cstheme="minorHAnsi"/>
          <w:color w:val="000000"/>
        </w:rPr>
        <w:t>susun sasaran pokok yang hendak</w:t>
      </w:r>
      <w:r>
        <w:rPr>
          <w:rFonts w:asciiTheme="minorHAnsi" w:hAnsiTheme="minorHAnsi" w:cstheme="minorHAnsi"/>
          <w:color w:val="000000"/>
          <w:lang w:val="id-ID"/>
        </w:rPr>
        <w:t xml:space="preserve"> </w:t>
      </w:r>
      <w:r w:rsidR="00756D7B">
        <w:rPr>
          <w:rFonts w:asciiTheme="minorHAnsi" w:hAnsiTheme="minorHAnsi" w:cstheme="minorHAnsi"/>
          <w:color w:val="000000"/>
        </w:rPr>
        <w:t>dicapai</w:t>
      </w:r>
      <w:r w:rsidR="00756D7B">
        <w:rPr>
          <w:rFonts w:asciiTheme="minorHAnsi" w:hAnsiTheme="minorHAnsi" w:cstheme="minorHAnsi"/>
          <w:color w:val="000000"/>
          <w:lang w:val="id-ID"/>
        </w:rPr>
        <w:t>.</w:t>
      </w:r>
      <w:proofErr w:type="gramEnd"/>
      <w:r>
        <w:rPr>
          <w:rFonts w:asciiTheme="minorHAnsi" w:hAnsiTheme="minorHAnsi" w:cstheme="minorHAnsi"/>
          <w:color w:val="000000"/>
          <w:lang w:val="id-ID"/>
        </w:rPr>
        <w:t xml:space="preserve"> </w:t>
      </w:r>
      <w:proofErr w:type="gramStart"/>
      <w:r w:rsidR="00756D7B">
        <w:rPr>
          <w:rFonts w:asciiTheme="minorHAnsi" w:hAnsiTheme="minorHAnsi" w:cstheme="minorHAnsi"/>
          <w:color w:val="000000"/>
        </w:rPr>
        <w:t>Secara</w:t>
      </w:r>
      <w:r w:rsidR="00756D7B">
        <w:rPr>
          <w:rFonts w:asciiTheme="minorHAnsi" w:hAnsiTheme="minorHAnsi" w:cstheme="minorHAnsi"/>
          <w:color w:val="000000"/>
          <w:lang w:val="id-ID"/>
        </w:rPr>
        <w:t xml:space="preserve"> </w:t>
      </w:r>
      <w:r w:rsidR="00756D7B" w:rsidRPr="00756D7B">
        <w:rPr>
          <w:rFonts w:asciiTheme="minorHAnsi" w:hAnsiTheme="minorHAnsi" w:cstheme="minorHAnsi"/>
          <w:color w:val="000000"/>
        </w:rPr>
        <w:t xml:space="preserve">lengkap uraian sasaran sesuai dengan visi dan misi sebagaimana </w:t>
      </w:r>
      <w:r w:rsidR="00756D7B">
        <w:rPr>
          <w:rFonts w:asciiTheme="minorHAnsi" w:hAnsiTheme="minorHAnsi" w:cstheme="minorHAnsi"/>
          <w:color w:val="000000"/>
        </w:rPr>
        <w:t>table</w:t>
      </w:r>
      <w:r w:rsidR="00756D7B">
        <w:rPr>
          <w:rFonts w:asciiTheme="minorHAnsi" w:hAnsiTheme="minorHAnsi" w:cstheme="minorHAnsi"/>
          <w:color w:val="000000"/>
          <w:lang w:val="id-ID"/>
        </w:rPr>
        <w:t xml:space="preserve"> </w:t>
      </w:r>
      <w:r w:rsidR="00756D7B" w:rsidRPr="00756D7B">
        <w:rPr>
          <w:rFonts w:asciiTheme="minorHAnsi" w:hAnsiTheme="minorHAnsi" w:cstheme="minorHAnsi"/>
          <w:color w:val="000000"/>
        </w:rPr>
        <w:t>dibawah ini.</w:t>
      </w:r>
      <w:proofErr w:type="gramEnd"/>
    </w:p>
    <w:p w:rsidR="00756D7B" w:rsidRPr="00756D7B" w:rsidRDefault="00756D7B" w:rsidP="00B55491">
      <w:pPr>
        <w:pStyle w:val="ListParagraph"/>
        <w:spacing w:line="276" w:lineRule="auto"/>
        <w:ind w:left="0"/>
        <w:jc w:val="both"/>
        <w:rPr>
          <w:rFonts w:asciiTheme="minorHAnsi" w:hAnsiTheme="minorHAnsi" w:cstheme="minorHAnsi"/>
          <w:color w:val="000000"/>
          <w:lang w:val="id-ID"/>
        </w:rPr>
      </w:pPr>
    </w:p>
    <w:p w:rsidR="00756D7B" w:rsidRPr="00756D7B" w:rsidRDefault="00756D7B" w:rsidP="00756D7B">
      <w:pPr>
        <w:pStyle w:val="ListParagraph"/>
        <w:spacing w:line="276" w:lineRule="auto"/>
        <w:ind w:left="0"/>
        <w:jc w:val="center"/>
        <w:rPr>
          <w:rFonts w:asciiTheme="minorHAnsi" w:hAnsiTheme="minorHAnsi" w:cstheme="minorHAnsi"/>
          <w:b/>
          <w:bCs/>
          <w:color w:val="000000"/>
          <w:lang w:val="id-ID"/>
        </w:rPr>
      </w:pPr>
      <w:r w:rsidRPr="00756D7B">
        <w:rPr>
          <w:rFonts w:asciiTheme="minorHAnsi" w:hAnsiTheme="minorHAnsi" w:cstheme="minorHAnsi"/>
          <w:b/>
          <w:bCs/>
          <w:color w:val="000000"/>
        </w:rPr>
        <w:t>Tabel 4.1</w:t>
      </w:r>
      <w:r w:rsidRPr="00756D7B">
        <w:rPr>
          <w:rFonts w:asciiTheme="minorHAnsi" w:hAnsiTheme="minorHAnsi" w:cstheme="minorHAnsi"/>
          <w:b/>
          <w:bCs/>
          <w:color w:val="000000"/>
        </w:rPr>
        <w:br/>
        <w:t>Hubungan Visi/Misi dan Tujuan/Sasaran Pembangunan</w:t>
      </w:r>
    </w:p>
    <w:p w:rsidR="00756D7B" w:rsidRDefault="00756D7B" w:rsidP="00756D7B">
      <w:pPr>
        <w:pStyle w:val="ListParagraph"/>
        <w:spacing w:line="276" w:lineRule="auto"/>
        <w:ind w:left="567" w:hanging="567"/>
        <w:jc w:val="both"/>
        <w:rPr>
          <w:rFonts w:asciiTheme="minorHAnsi" w:hAnsiTheme="minorHAnsi" w:cstheme="minorHAnsi"/>
          <w:color w:val="000000"/>
          <w:lang w:val="id-ID"/>
        </w:rPr>
      </w:pPr>
      <w:proofErr w:type="gramStart"/>
      <w:r w:rsidRPr="00756D7B">
        <w:rPr>
          <w:rFonts w:asciiTheme="minorHAnsi" w:hAnsiTheme="minorHAnsi" w:cstheme="minorHAnsi"/>
          <w:color w:val="000000"/>
          <w:sz w:val="22"/>
          <w:szCs w:val="22"/>
        </w:rPr>
        <w:t>Visi :</w:t>
      </w:r>
      <w:proofErr w:type="gramEnd"/>
      <w:r w:rsidRPr="00756D7B">
        <w:rPr>
          <w:rFonts w:asciiTheme="minorHAnsi" w:hAnsiTheme="minorHAnsi" w:cstheme="minorHAnsi"/>
          <w:color w:val="000000"/>
          <w:sz w:val="22"/>
          <w:szCs w:val="22"/>
          <w:lang w:val="id-ID"/>
        </w:rPr>
        <w:t xml:space="preserve"> </w:t>
      </w:r>
      <w:r w:rsidRPr="00756D7B">
        <w:rPr>
          <w:rFonts w:asciiTheme="minorHAnsi" w:hAnsiTheme="minorHAnsi" w:cstheme="minorHAnsi"/>
          <w:color w:val="000000"/>
          <w:sz w:val="22"/>
          <w:szCs w:val="22"/>
          <w:lang w:val="id-ID"/>
        </w:rPr>
        <w:tab/>
      </w:r>
      <w:r w:rsidRPr="00756D7B">
        <w:rPr>
          <w:rFonts w:asciiTheme="minorHAnsi" w:hAnsiTheme="minorHAnsi" w:cstheme="minorHAnsi"/>
          <w:color w:val="000000"/>
          <w:lang w:val="id-ID"/>
        </w:rPr>
        <w:t>“</w:t>
      </w:r>
      <w:r w:rsidRPr="00756D7B">
        <w:rPr>
          <w:rFonts w:asciiTheme="minorHAnsi" w:hAnsiTheme="minorHAnsi" w:cstheme="minorHAnsi"/>
          <w:color w:val="000000"/>
        </w:rPr>
        <w:t>Kabupaten Kaur Maju dan Sejahtera Berbasiskan Keunggulan Sumber Daya</w:t>
      </w:r>
      <w:r w:rsidRPr="00756D7B">
        <w:rPr>
          <w:rFonts w:asciiTheme="minorHAnsi" w:hAnsiTheme="minorHAnsi" w:cstheme="minorHAnsi"/>
          <w:color w:val="000000"/>
        </w:rPr>
        <w:br/>
        <w:t>Manusia dan Ekonomi Lokal</w:t>
      </w:r>
      <w:r w:rsidRPr="00756D7B">
        <w:rPr>
          <w:rFonts w:asciiTheme="minorHAnsi" w:hAnsiTheme="minorHAnsi" w:cstheme="minorHAnsi"/>
          <w:color w:val="000000"/>
          <w:lang w:val="id-ID"/>
        </w:rPr>
        <w:t>”.</w:t>
      </w:r>
    </w:p>
    <w:tbl>
      <w:tblPr>
        <w:tblStyle w:val="TableGrid"/>
        <w:tblW w:w="0" w:type="auto"/>
        <w:tblInd w:w="108" w:type="dxa"/>
        <w:tblLook w:val="04A0" w:firstRow="1" w:lastRow="0" w:firstColumn="1" w:lastColumn="0" w:noHBand="0" w:noVBand="1"/>
      </w:tblPr>
      <w:tblGrid>
        <w:gridCol w:w="2694"/>
        <w:gridCol w:w="2976"/>
        <w:gridCol w:w="3464"/>
      </w:tblGrid>
      <w:tr w:rsidR="00756D7B" w:rsidTr="00756D7B">
        <w:tc>
          <w:tcPr>
            <w:tcW w:w="2694" w:type="dxa"/>
          </w:tcPr>
          <w:p w:rsidR="00756D7B" w:rsidRPr="00756D7B" w:rsidRDefault="00756D7B" w:rsidP="00756D7B">
            <w:pPr>
              <w:pStyle w:val="ListParagraph"/>
              <w:ind w:left="0"/>
              <w:jc w:val="center"/>
              <w:rPr>
                <w:rFonts w:asciiTheme="minorHAnsi" w:hAnsiTheme="minorHAnsi" w:cstheme="minorHAnsi"/>
                <w:b/>
                <w:bCs/>
                <w:color w:val="000000"/>
                <w:lang w:val="id-ID"/>
              </w:rPr>
            </w:pPr>
            <w:r w:rsidRPr="00756D7B">
              <w:rPr>
                <w:rFonts w:asciiTheme="minorHAnsi" w:hAnsiTheme="minorHAnsi" w:cstheme="minorHAnsi"/>
                <w:b/>
                <w:bCs/>
                <w:color w:val="000000"/>
                <w:lang w:val="id-ID"/>
              </w:rPr>
              <w:t>MISI</w:t>
            </w:r>
          </w:p>
        </w:tc>
        <w:tc>
          <w:tcPr>
            <w:tcW w:w="2976" w:type="dxa"/>
          </w:tcPr>
          <w:p w:rsidR="00756D7B" w:rsidRPr="00756D7B" w:rsidRDefault="00756D7B" w:rsidP="00756D7B">
            <w:pPr>
              <w:pStyle w:val="ListParagraph"/>
              <w:ind w:left="0"/>
              <w:jc w:val="center"/>
              <w:rPr>
                <w:rFonts w:asciiTheme="minorHAnsi" w:hAnsiTheme="minorHAnsi" w:cstheme="minorHAnsi"/>
                <w:b/>
                <w:bCs/>
                <w:color w:val="000000"/>
                <w:lang w:val="id-ID"/>
              </w:rPr>
            </w:pPr>
            <w:r w:rsidRPr="00756D7B">
              <w:rPr>
                <w:rFonts w:asciiTheme="minorHAnsi" w:hAnsiTheme="minorHAnsi" w:cstheme="minorHAnsi"/>
                <w:b/>
                <w:bCs/>
                <w:color w:val="000000"/>
                <w:lang w:val="id-ID"/>
              </w:rPr>
              <w:t>TUJUAN</w:t>
            </w:r>
          </w:p>
        </w:tc>
        <w:tc>
          <w:tcPr>
            <w:tcW w:w="3464" w:type="dxa"/>
          </w:tcPr>
          <w:p w:rsidR="00756D7B" w:rsidRPr="00756D7B" w:rsidRDefault="00756D7B" w:rsidP="00756D7B">
            <w:pPr>
              <w:pStyle w:val="ListParagraph"/>
              <w:ind w:left="0"/>
              <w:jc w:val="center"/>
              <w:rPr>
                <w:rFonts w:asciiTheme="minorHAnsi" w:hAnsiTheme="minorHAnsi" w:cstheme="minorHAnsi"/>
                <w:b/>
                <w:bCs/>
                <w:color w:val="000000"/>
                <w:lang w:val="id-ID"/>
              </w:rPr>
            </w:pPr>
            <w:r w:rsidRPr="00756D7B">
              <w:rPr>
                <w:rFonts w:asciiTheme="minorHAnsi" w:hAnsiTheme="minorHAnsi" w:cstheme="minorHAnsi"/>
                <w:b/>
                <w:bCs/>
                <w:color w:val="000000"/>
                <w:lang w:val="id-ID"/>
              </w:rPr>
              <w:t>SASARAN</w:t>
            </w:r>
          </w:p>
        </w:tc>
      </w:tr>
      <w:tr w:rsidR="00756D7B" w:rsidRPr="00756D7B" w:rsidTr="00756D7B">
        <w:tc>
          <w:tcPr>
            <w:tcW w:w="2694" w:type="dxa"/>
          </w:tcPr>
          <w:p w:rsidR="00756D7B" w:rsidRPr="00756D7B" w:rsidRDefault="00756D7B" w:rsidP="00756D7B">
            <w:pPr>
              <w:pStyle w:val="ListParagraph"/>
              <w:ind w:left="0"/>
              <w:rPr>
                <w:rFonts w:asciiTheme="minorHAnsi" w:hAnsiTheme="minorHAnsi" w:cstheme="minorHAnsi"/>
                <w:color w:val="000000"/>
                <w:sz w:val="20"/>
                <w:szCs w:val="20"/>
                <w:lang w:val="id-ID"/>
              </w:rPr>
            </w:pPr>
            <w:r w:rsidRPr="00756D7B">
              <w:rPr>
                <w:rFonts w:asciiTheme="minorHAnsi" w:hAnsiTheme="minorHAnsi" w:cstheme="minorHAnsi"/>
                <w:color w:val="000000"/>
                <w:sz w:val="20"/>
                <w:szCs w:val="20"/>
                <w:lang w:val="id-ID"/>
              </w:rPr>
              <w:t>Mewujudkan pemerataan, kualitas dan relevansi pelayanan pendidikan</w:t>
            </w:r>
          </w:p>
        </w:tc>
        <w:tc>
          <w:tcPr>
            <w:tcW w:w="2976" w:type="dxa"/>
          </w:tcPr>
          <w:p w:rsidR="00756D7B" w:rsidRPr="00756D7B" w:rsidRDefault="00756D7B" w:rsidP="00756D7B">
            <w:pPr>
              <w:pStyle w:val="ListParagraph"/>
              <w:numPr>
                <w:ilvl w:val="0"/>
                <w:numId w:val="33"/>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Meningkatkan</w:t>
            </w:r>
            <w:r w:rsidRPr="00756D7B">
              <w:rPr>
                <w:rFonts w:ascii="Calibri" w:hAnsi="Calibri" w:cs="Calibri"/>
                <w:noProof/>
                <w:sz w:val="20"/>
                <w:szCs w:val="20"/>
              </w:rPr>
              <w:t xml:space="preserve"> Pemerataan,</w:t>
            </w:r>
            <w:r w:rsidRPr="00756D7B">
              <w:rPr>
                <w:rFonts w:ascii="Calibri" w:hAnsi="Calibri" w:cs="Calibri"/>
                <w:noProof/>
                <w:sz w:val="20"/>
                <w:szCs w:val="20"/>
                <w:lang w:val="id-ID"/>
              </w:rPr>
              <w:t xml:space="preserve"> </w:t>
            </w:r>
            <w:r w:rsidRPr="00756D7B">
              <w:rPr>
                <w:rFonts w:ascii="Calibri" w:hAnsi="Calibri" w:cs="Calibri"/>
                <w:noProof/>
                <w:sz w:val="20"/>
                <w:szCs w:val="20"/>
              </w:rPr>
              <w:t>K</w:t>
            </w:r>
            <w:r w:rsidRPr="00756D7B">
              <w:rPr>
                <w:rFonts w:ascii="Calibri" w:hAnsi="Calibri" w:cs="Calibri"/>
                <w:noProof/>
                <w:sz w:val="20"/>
                <w:szCs w:val="20"/>
                <w:lang w:val="id-ID"/>
              </w:rPr>
              <w:t xml:space="preserve">ualitas </w:t>
            </w:r>
            <w:r w:rsidRPr="00756D7B">
              <w:rPr>
                <w:rFonts w:ascii="Calibri" w:hAnsi="Calibri" w:cs="Calibri"/>
                <w:noProof/>
                <w:sz w:val="20"/>
                <w:szCs w:val="20"/>
              </w:rPr>
              <w:t>dan Relevansi Pelayanan P</w:t>
            </w:r>
            <w:r w:rsidRPr="00756D7B">
              <w:rPr>
                <w:rFonts w:ascii="Calibri" w:hAnsi="Calibri" w:cs="Calibri"/>
                <w:noProof/>
                <w:sz w:val="20"/>
                <w:szCs w:val="20"/>
                <w:lang w:val="id-ID"/>
              </w:rPr>
              <w:t>endidikan</w:t>
            </w:r>
          </w:p>
          <w:p w:rsidR="00756D7B" w:rsidRDefault="00756D7B" w:rsidP="00756D7B">
            <w:pPr>
              <w:pStyle w:val="ListParagraph"/>
              <w:numPr>
                <w:ilvl w:val="0"/>
                <w:numId w:val="33"/>
              </w:numPr>
              <w:ind w:left="284" w:hanging="284"/>
              <w:jc w:val="both"/>
              <w:rPr>
                <w:rFonts w:ascii="Calibri" w:hAnsi="Calibri" w:cs="Calibri"/>
                <w:b/>
                <w:i/>
                <w:sz w:val="20"/>
                <w:szCs w:val="20"/>
                <w:lang w:val="id-ID"/>
              </w:rPr>
            </w:pPr>
            <w:r w:rsidRPr="00756D7B">
              <w:rPr>
                <w:rFonts w:ascii="Calibri" w:hAnsi="Calibri" w:cs="Calibri"/>
                <w:noProof/>
                <w:sz w:val="20"/>
                <w:szCs w:val="20"/>
              </w:rPr>
              <w:t>Meningkatkan Kualitas Kehidupan Budaya dan Beragama</w:t>
            </w:r>
          </w:p>
          <w:p w:rsidR="00756D7B" w:rsidRPr="00756D7B" w:rsidRDefault="00756D7B" w:rsidP="00756D7B">
            <w:pPr>
              <w:pStyle w:val="ListParagraph"/>
              <w:numPr>
                <w:ilvl w:val="0"/>
                <w:numId w:val="33"/>
              </w:numPr>
              <w:ind w:left="284" w:hanging="284"/>
              <w:jc w:val="both"/>
              <w:rPr>
                <w:rFonts w:ascii="Calibri" w:hAnsi="Calibri" w:cs="Calibri"/>
                <w:b/>
                <w:i/>
                <w:sz w:val="20"/>
                <w:szCs w:val="20"/>
                <w:lang w:val="id-ID"/>
              </w:rPr>
            </w:pPr>
            <w:r w:rsidRPr="00756D7B">
              <w:rPr>
                <w:rFonts w:ascii="Calibri" w:hAnsi="Calibri" w:cs="Calibri"/>
                <w:bCs/>
                <w:sz w:val="20"/>
                <w:szCs w:val="20"/>
                <w:lang w:val="sv-SE"/>
              </w:rPr>
              <w:t>Meningkatkan Kualitas Kepemudaan</w:t>
            </w:r>
          </w:p>
        </w:tc>
        <w:tc>
          <w:tcPr>
            <w:tcW w:w="3464" w:type="dxa"/>
          </w:tcPr>
          <w:p w:rsidR="00756D7B" w:rsidRP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noProof/>
                <w:sz w:val="20"/>
                <w:szCs w:val="20"/>
                <w:lang w:val="id-ID"/>
              </w:rPr>
              <w:t xml:space="preserve">Meningkatnya </w:t>
            </w:r>
            <w:r w:rsidRPr="00756D7B">
              <w:rPr>
                <w:rFonts w:ascii="Calibri" w:hAnsi="Calibri" w:cs="Calibri"/>
                <w:noProof/>
                <w:sz w:val="20"/>
                <w:szCs w:val="20"/>
              </w:rPr>
              <w:t>Akses dan M</w:t>
            </w:r>
            <w:r w:rsidRPr="00756D7B">
              <w:rPr>
                <w:rFonts w:ascii="Calibri" w:hAnsi="Calibri" w:cs="Calibri"/>
                <w:noProof/>
                <w:sz w:val="20"/>
                <w:szCs w:val="20"/>
                <w:lang w:val="id-ID"/>
              </w:rPr>
              <w:t xml:space="preserve">utu </w:t>
            </w:r>
            <w:r w:rsidRPr="00756D7B">
              <w:rPr>
                <w:rFonts w:ascii="Calibri" w:hAnsi="Calibri" w:cs="Calibri"/>
                <w:noProof/>
                <w:sz w:val="20"/>
                <w:szCs w:val="20"/>
              </w:rPr>
              <w:t>Pelayanan P</w:t>
            </w:r>
            <w:r w:rsidRPr="00756D7B">
              <w:rPr>
                <w:rFonts w:ascii="Calibri" w:hAnsi="Calibri" w:cs="Calibri"/>
                <w:noProof/>
                <w:sz w:val="20"/>
                <w:szCs w:val="20"/>
                <w:lang w:val="id-ID"/>
              </w:rPr>
              <w:t>endidikan</w:t>
            </w:r>
            <w:r w:rsidRPr="00756D7B">
              <w:rPr>
                <w:rFonts w:ascii="Calibri" w:hAnsi="Calibri" w:cs="Calibri"/>
                <w:noProof/>
                <w:sz w:val="20"/>
                <w:szCs w:val="20"/>
              </w:rPr>
              <w:t xml:space="preserve"> Bagi Masyarakat</w:t>
            </w:r>
          </w:p>
          <w:p w:rsidR="00756D7B" w:rsidRP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noProof/>
                <w:sz w:val="20"/>
                <w:szCs w:val="20"/>
              </w:rPr>
              <w:t>Berkembangnya Pendidikan Yang Membentuk SDM Handal dan Berdaya Saing</w:t>
            </w:r>
          </w:p>
          <w:p w:rsidR="00756D7B" w:rsidRPr="00756D7B" w:rsidRDefault="00756D7B" w:rsidP="00756D7B">
            <w:pPr>
              <w:pStyle w:val="ListParagraph"/>
              <w:numPr>
                <w:ilvl w:val="0"/>
                <w:numId w:val="33"/>
              </w:numPr>
              <w:ind w:left="284" w:hanging="284"/>
              <w:jc w:val="both"/>
              <w:rPr>
                <w:rFonts w:ascii="Calibri" w:hAnsi="Calibri" w:cs="Calibri"/>
                <w:color w:val="000000"/>
                <w:sz w:val="20"/>
                <w:szCs w:val="20"/>
                <w:lang w:val="id-ID"/>
              </w:rPr>
            </w:pPr>
            <w:r w:rsidRPr="00756D7B">
              <w:rPr>
                <w:rFonts w:ascii="Calibri" w:hAnsi="Calibri" w:cs="Calibri"/>
                <w:noProof/>
                <w:sz w:val="20"/>
                <w:szCs w:val="20"/>
                <w:lang w:val="id-ID"/>
              </w:rPr>
              <w:t>Meningkatnya implementasi norma</w:t>
            </w:r>
            <w:r w:rsidRPr="00756D7B">
              <w:rPr>
                <w:rFonts w:ascii="Calibri" w:hAnsi="Calibri" w:cs="Calibri"/>
                <w:noProof/>
                <w:sz w:val="20"/>
                <w:szCs w:val="20"/>
              </w:rPr>
              <w:t xml:space="preserve"> budaya dan</w:t>
            </w:r>
            <w:r w:rsidRPr="00756D7B">
              <w:rPr>
                <w:rFonts w:ascii="Calibri" w:hAnsi="Calibri" w:cs="Calibri"/>
                <w:noProof/>
                <w:sz w:val="20"/>
                <w:szCs w:val="20"/>
                <w:lang w:val="id-ID"/>
              </w:rPr>
              <w:t xml:space="preserve"> agama dalam kehidupan bermasyarakat</w:t>
            </w:r>
          </w:p>
          <w:p w:rsidR="00756D7B" w:rsidRPr="00756D7B" w:rsidRDefault="00756D7B" w:rsidP="00756D7B">
            <w:pPr>
              <w:pStyle w:val="ListParagraph"/>
              <w:numPr>
                <w:ilvl w:val="0"/>
                <w:numId w:val="33"/>
              </w:numPr>
              <w:ind w:left="284" w:hanging="284"/>
              <w:jc w:val="both"/>
              <w:rPr>
                <w:rFonts w:ascii="Calibri" w:hAnsi="Calibri" w:cs="Calibri"/>
                <w:color w:val="000000"/>
                <w:sz w:val="20"/>
                <w:szCs w:val="20"/>
                <w:lang w:val="id-ID"/>
              </w:rPr>
            </w:pPr>
            <w:r w:rsidRPr="00756D7B">
              <w:rPr>
                <w:rFonts w:ascii="Calibri" w:hAnsi="Calibri" w:cs="Calibri"/>
                <w:noProof/>
                <w:sz w:val="20"/>
                <w:szCs w:val="20"/>
                <w:lang w:val="id-ID"/>
              </w:rPr>
              <w:t>Meningkatnya kemandirian dan partisipasi pemuda dalam pembangunan</w:t>
            </w:r>
          </w:p>
        </w:tc>
      </w:tr>
      <w:tr w:rsidR="00756D7B" w:rsidRPr="00756D7B" w:rsidTr="00756D7B">
        <w:tc>
          <w:tcPr>
            <w:tcW w:w="2694" w:type="dxa"/>
          </w:tcPr>
          <w:p w:rsidR="00756D7B" w:rsidRPr="00756D7B" w:rsidRDefault="00756D7B" w:rsidP="00756D7B">
            <w:pPr>
              <w:pStyle w:val="ListParagraph"/>
              <w:ind w:left="0"/>
              <w:rPr>
                <w:rFonts w:ascii="Calibri" w:hAnsi="Calibri" w:cs="Calibri"/>
                <w:color w:val="000000"/>
                <w:sz w:val="20"/>
                <w:szCs w:val="20"/>
                <w:lang w:val="id-ID"/>
              </w:rPr>
            </w:pPr>
            <w:r w:rsidRPr="00756D7B">
              <w:rPr>
                <w:rFonts w:ascii="Calibri" w:hAnsi="Calibri" w:cs="Calibri"/>
                <w:color w:val="000000"/>
                <w:sz w:val="20"/>
                <w:szCs w:val="20"/>
                <w:lang w:val="id-ID"/>
              </w:rPr>
              <w:t>Memperluas dan meningkatkan pelayanan kesehatan</w:t>
            </w:r>
          </w:p>
        </w:tc>
        <w:tc>
          <w:tcPr>
            <w:tcW w:w="2976" w:type="dxa"/>
          </w:tcPr>
          <w:p w:rsidR="00756D7B" w:rsidRDefault="00756D7B" w:rsidP="00756D7B">
            <w:pPr>
              <w:pStyle w:val="ListParagraph"/>
              <w:numPr>
                <w:ilvl w:val="0"/>
                <w:numId w:val="34"/>
              </w:numPr>
              <w:ind w:left="284" w:hanging="284"/>
              <w:jc w:val="both"/>
              <w:rPr>
                <w:rFonts w:ascii="Calibri" w:hAnsi="Calibri" w:cs="Calibri"/>
                <w:noProof/>
                <w:sz w:val="20"/>
                <w:szCs w:val="20"/>
                <w:lang w:val="id-ID"/>
              </w:rPr>
            </w:pPr>
            <w:r w:rsidRPr="00756D7B">
              <w:rPr>
                <w:rFonts w:ascii="Calibri" w:hAnsi="Calibri" w:cs="Calibri"/>
                <w:noProof/>
                <w:sz w:val="20"/>
                <w:szCs w:val="20"/>
              </w:rPr>
              <w:t xml:space="preserve">Memperluas dan </w:t>
            </w:r>
            <w:r w:rsidRPr="00756D7B">
              <w:rPr>
                <w:rFonts w:ascii="Calibri" w:hAnsi="Calibri" w:cs="Calibri"/>
                <w:noProof/>
                <w:sz w:val="20"/>
                <w:szCs w:val="20"/>
                <w:lang w:val="id-ID"/>
              </w:rPr>
              <w:t xml:space="preserve">Meningkatkan </w:t>
            </w:r>
            <w:r w:rsidRPr="00756D7B">
              <w:rPr>
                <w:rFonts w:ascii="Calibri" w:hAnsi="Calibri" w:cs="Calibri"/>
                <w:noProof/>
                <w:sz w:val="20"/>
                <w:szCs w:val="20"/>
              </w:rPr>
              <w:t>Pelayanan</w:t>
            </w:r>
            <w:r w:rsidRPr="00756D7B">
              <w:rPr>
                <w:rFonts w:ascii="Calibri" w:hAnsi="Calibri" w:cs="Calibri"/>
                <w:noProof/>
                <w:sz w:val="20"/>
                <w:szCs w:val="20"/>
                <w:lang w:val="id-ID"/>
              </w:rPr>
              <w:t xml:space="preserve"> Kesehatan</w:t>
            </w:r>
          </w:p>
          <w:p w:rsidR="00756D7B" w:rsidRPr="00756D7B" w:rsidRDefault="00756D7B" w:rsidP="00756D7B">
            <w:pPr>
              <w:pStyle w:val="ListParagraph"/>
              <w:numPr>
                <w:ilvl w:val="0"/>
                <w:numId w:val="34"/>
              </w:numPr>
              <w:ind w:left="284" w:hanging="284"/>
              <w:jc w:val="both"/>
              <w:rPr>
                <w:rFonts w:ascii="Calibri" w:hAnsi="Calibri" w:cs="Calibri"/>
                <w:noProof/>
                <w:sz w:val="20"/>
                <w:szCs w:val="20"/>
                <w:lang w:val="id-ID"/>
              </w:rPr>
            </w:pPr>
            <w:r w:rsidRPr="00756D7B">
              <w:rPr>
                <w:rFonts w:ascii="Calibri" w:hAnsi="Calibri" w:cs="Calibri"/>
                <w:noProof/>
                <w:sz w:val="20"/>
                <w:szCs w:val="20"/>
                <w:lang w:val="id-ID"/>
              </w:rPr>
              <w:t xml:space="preserve">Meningkatkan </w:t>
            </w:r>
            <w:r w:rsidRPr="00756D7B">
              <w:rPr>
                <w:rFonts w:ascii="Calibri" w:hAnsi="Calibri" w:cs="Calibri"/>
                <w:noProof/>
                <w:sz w:val="20"/>
                <w:szCs w:val="20"/>
              </w:rPr>
              <w:t>K</w:t>
            </w:r>
            <w:r w:rsidRPr="00756D7B">
              <w:rPr>
                <w:rFonts w:ascii="Calibri" w:hAnsi="Calibri" w:cs="Calibri"/>
                <w:noProof/>
                <w:sz w:val="20"/>
                <w:szCs w:val="20"/>
                <w:lang w:val="id-ID"/>
              </w:rPr>
              <w:t>ualitas olahraga</w:t>
            </w:r>
          </w:p>
        </w:tc>
        <w:tc>
          <w:tcPr>
            <w:tcW w:w="3464" w:type="dxa"/>
          </w:tcPr>
          <w:p w:rsidR="00756D7B" w:rsidRP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noProof/>
                <w:sz w:val="20"/>
                <w:szCs w:val="20"/>
                <w:lang w:val="id-ID"/>
              </w:rPr>
              <w:t>Meningkatnya Akses dan Kualitas Pelayanan Kesehatan Bagi Masyarakat</w:t>
            </w:r>
          </w:p>
          <w:p w:rsid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noProof/>
                <w:sz w:val="20"/>
                <w:szCs w:val="20"/>
                <w:lang w:val="id-ID"/>
              </w:rPr>
              <w:t>Meningkatnya kualitas dan jangkauan layanan keluarga berencana</w:t>
            </w:r>
          </w:p>
          <w:p w:rsidR="00756D7B" w:rsidRP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noProof/>
                <w:color w:val="000000"/>
                <w:sz w:val="20"/>
                <w:szCs w:val="20"/>
                <w:lang w:val="id-ID"/>
              </w:rPr>
              <w:t>Meningkatnya partisipasi masyarakat dalam kegiatan olahraga dan prestasi olahraga</w:t>
            </w:r>
          </w:p>
        </w:tc>
      </w:tr>
      <w:tr w:rsidR="00756D7B" w:rsidRPr="00756D7B" w:rsidTr="00756D7B">
        <w:tc>
          <w:tcPr>
            <w:tcW w:w="2694" w:type="dxa"/>
          </w:tcPr>
          <w:p w:rsidR="00756D7B" w:rsidRPr="00756D7B" w:rsidRDefault="00756D7B" w:rsidP="00756D7B">
            <w:pPr>
              <w:pStyle w:val="ListParagraph"/>
              <w:ind w:left="0"/>
              <w:rPr>
                <w:rFonts w:ascii="Calibri" w:hAnsi="Calibri" w:cs="Calibri"/>
                <w:color w:val="000000"/>
                <w:sz w:val="20"/>
                <w:szCs w:val="20"/>
                <w:lang w:val="id-ID"/>
              </w:rPr>
            </w:pPr>
            <w:r w:rsidRPr="00756D7B">
              <w:rPr>
                <w:rFonts w:ascii="Calibri" w:hAnsi="Calibri" w:cs="Calibri"/>
                <w:color w:val="000000"/>
                <w:sz w:val="20"/>
                <w:szCs w:val="20"/>
                <w:lang w:val="id-ID"/>
              </w:rPr>
              <w:t>Membangun dan mengembangkan infrastruktur secara terintegrasi</w:t>
            </w:r>
          </w:p>
        </w:tc>
        <w:tc>
          <w:tcPr>
            <w:tcW w:w="2976" w:type="dxa"/>
          </w:tcPr>
          <w:p w:rsidR="00756D7B" w:rsidRPr="00756D7B" w:rsidRDefault="00756D7B" w:rsidP="00756D7B">
            <w:pPr>
              <w:pStyle w:val="ListParagraph"/>
              <w:ind w:left="0"/>
              <w:jc w:val="both"/>
              <w:rPr>
                <w:rFonts w:ascii="Calibri" w:hAnsi="Calibri" w:cs="Calibri"/>
                <w:color w:val="000000"/>
                <w:sz w:val="20"/>
                <w:szCs w:val="20"/>
                <w:lang w:val="id-ID"/>
              </w:rPr>
            </w:pPr>
            <w:r w:rsidRPr="00756D7B">
              <w:rPr>
                <w:rFonts w:ascii="Calibri" w:hAnsi="Calibri" w:cs="Calibri"/>
                <w:noProof/>
                <w:sz w:val="20"/>
                <w:szCs w:val="20"/>
                <w:lang w:val="id-ID"/>
              </w:rPr>
              <w:t>Me</w:t>
            </w:r>
            <w:r w:rsidRPr="00756D7B">
              <w:rPr>
                <w:rFonts w:ascii="Calibri" w:hAnsi="Calibri" w:cs="Calibri"/>
                <w:noProof/>
                <w:sz w:val="20"/>
                <w:szCs w:val="20"/>
              </w:rPr>
              <w:t>mbangun dan Mengembangkan</w:t>
            </w:r>
            <w:r w:rsidRPr="00756D7B">
              <w:rPr>
                <w:rFonts w:ascii="Calibri" w:hAnsi="Calibri" w:cs="Calibri"/>
                <w:noProof/>
                <w:sz w:val="20"/>
                <w:szCs w:val="20"/>
                <w:lang w:val="id-ID"/>
              </w:rPr>
              <w:t xml:space="preserve"> </w:t>
            </w:r>
            <w:r w:rsidRPr="00756D7B">
              <w:rPr>
                <w:rFonts w:ascii="Calibri" w:hAnsi="Calibri" w:cs="Calibri"/>
                <w:noProof/>
                <w:sz w:val="20"/>
                <w:szCs w:val="20"/>
              </w:rPr>
              <w:t>Infrastruktur Wilayah Secara Terintegrasi</w:t>
            </w:r>
          </w:p>
        </w:tc>
        <w:tc>
          <w:tcPr>
            <w:tcW w:w="3464" w:type="dxa"/>
          </w:tcPr>
          <w:p w:rsidR="00756D7B" w:rsidRPr="00756D7B" w:rsidRDefault="00756D7B" w:rsidP="00756D7B">
            <w:pPr>
              <w:pStyle w:val="ListParagraph"/>
              <w:numPr>
                <w:ilvl w:val="0"/>
                <w:numId w:val="33"/>
              </w:numPr>
              <w:ind w:left="284" w:hanging="284"/>
              <w:jc w:val="both"/>
              <w:rPr>
                <w:rFonts w:ascii="Calibri" w:hAnsi="Calibri" w:cs="Calibri"/>
                <w:b/>
                <w:i/>
                <w:sz w:val="20"/>
                <w:szCs w:val="20"/>
                <w:lang w:val="id-ID"/>
              </w:rPr>
            </w:pPr>
            <w:r w:rsidRPr="00756D7B">
              <w:rPr>
                <w:rFonts w:ascii="Calibri" w:hAnsi="Calibri" w:cs="Calibri"/>
                <w:noProof/>
                <w:sz w:val="20"/>
                <w:szCs w:val="20"/>
              </w:rPr>
              <w:t>Meningkatnya Infrastruktur Pendukung Program Pembangunan</w:t>
            </w:r>
          </w:p>
          <w:p w:rsidR="00756D7B" w:rsidRPr="00756D7B" w:rsidRDefault="00756D7B" w:rsidP="00756D7B">
            <w:pPr>
              <w:pStyle w:val="ListParagraph"/>
              <w:numPr>
                <w:ilvl w:val="0"/>
                <w:numId w:val="33"/>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 xml:space="preserve">Meningkatnya </w:t>
            </w:r>
            <w:r w:rsidRPr="00756D7B">
              <w:rPr>
                <w:rFonts w:ascii="Calibri" w:hAnsi="Calibri" w:cs="Calibri"/>
                <w:noProof/>
                <w:sz w:val="20"/>
                <w:szCs w:val="20"/>
                <w:lang w:val="fr-FR"/>
              </w:rPr>
              <w:t>K</w:t>
            </w:r>
            <w:r w:rsidRPr="00756D7B">
              <w:rPr>
                <w:rFonts w:ascii="Calibri" w:hAnsi="Calibri" w:cs="Calibri"/>
                <w:noProof/>
                <w:sz w:val="20"/>
                <w:szCs w:val="20"/>
                <w:lang w:val="id-ID"/>
              </w:rPr>
              <w:t xml:space="preserve">ualitas </w:t>
            </w:r>
            <w:r w:rsidRPr="00756D7B">
              <w:rPr>
                <w:rFonts w:ascii="Calibri" w:hAnsi="Calibri" w:cs="Calibri"/>
                <w:noProof/>
                <w:sz w:val="20"/>
                <w:szCs w:val="20"/>
                <w:lang w:val="fr-FR"/>
              </w:rPr>
              <w:t>P</w:t>
            </w:r>
            <w:r w:rsidRPr="00756D7B">
              <w:rPr>
                <w:rFonts w:ascii="Calibri" w:hAnsi="Calibri" w:cs="Calibri"/>
                <w:noProof/>
                <w:sz w:val="20"/>
                <w:szCs w:val="20"/>
                <w:lang w:val="id-ID"/>
              </w:rPr>
              <w:t xml:space="preserve">elayanan </w:t>
            </w:r>
            <w:r w:rsidRPr="00756D7B">
              <w:rPr>
                <w:rFonts w:ascii="Calibri" w:hAnsi="Calibri" w:cs="Calibri"/>
                <w:noProof/>
                <w:sz w:val="20"/>
                <w:szCs w:val="20"/>
                <w:lang w:val="fr-FR"/>
              </w:rPr>
              <w:t>J</w:t>
            </w:r>
            <w:r w:rsidRPr="00756D7B">
              <w:rPr>
                <w:rFonts w:ascii="Calibri" w:hAnsi="Calibri" w:cs="Calibri"/>
                <w:noProof/>
                <w:sz w:val="20"/>
                <w:szCs w:val="20"/>
                <w:lang w:val="id-ID"/>
              </w:rPr>
              <w:t xml:space="preserve">aringan </w:t>
            </w:r>
            <w:r w:rsidRPr="00756D7B">
              <w:rPr>
                <w:rFonts w:ascii="Calibri" w:hAnsi="Calibri" w:cs="Calibri"/>
                <w:noProof/>
                <w:sz w:val="20"/>
                <w:szCs w:val="20"/>
                <w:lang w:val="fr-FR"/>
              </w:rPr>
              <w:t>J</w:t>
            </w:r>
            <w:r w:rsidRPr="00756D7B">
              <w:rPr>
                <w:rFonts w:ascii="Calibri" w:hAnsi="Calibri" w:cs="Calibri"/>
                <w:noProof/>
                <w:sz w:val="20"/>
                <w:szCs w:val="20"/>
                <w:lang w:val="id-ID"/>
              </w:rPr>
              <w:t xml:space="preserve">alan dan </w:t>
            </w:r>
            <w:r w:rsidRPr="00756D7B">
              <w:rPr>
                <w:rFonts w:ascii="Calibri" w:hAnsi="Calibri" w:cs="Calibri"/>
                <w:noProof/>
                <w:sz w:val="20"/>
                <w:szCs w:val="20"/>
                <w:lang w:val="fr-FR"/>
              </w:rPr>
              <w:t>J</w:t>
            </w:r>
            <w:r w:rsidRPr="00756D7B">
              <w:rPr>
                <w:rFonts w:ascii="Calibri" w:hAnsi="Calibri" w:cs="Calibri"/>
                <w:noProof/>
                <w:sz w:val="20"/>
                <w:szCs w:val="20"/>
                <w:lang w:val="id-ID"/>
              </w:rPr>
              <w:t>embatan</w:t>
            </w:r>
          </w:p>
          <w:p w:rsidR="00756D7B" w:rsidRPr="00756D7B" w:rsidRDefault="00756D7B" w:rsidP="00756D7B">
            <w:pPr>
              <w:pStyle w:val="ListParagraph"/>
              <w:numPr>
                <w:ilvl w:val="0"/>
                <w:numId w:val="33"/>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lastRenderedPageBreak/>
              <w:t xml:space="preserve">Meningkatnya </w:t>
            </w:r>
            <w:r w:rsidRPr="00756D7B">
              <w:rPr>
                <w:rFonts w:ascii="Calibri" w:hAnsi="Calibri" w:cs="Calibri"/>
                <w:noProof/>
                <w:sz w:val="20"/>
                <w:szCs w:val="20"/>
              </w:rPr>
              <w:t>Cakupan P</w:t>
            </w:r>
            <w:r w:rsidRPr="00756D7B">
              <w:rPr>
                <w:rFonts w:ascii="Calibri" w:hAnsi="Calibri" w:cs="Calibri"/>
                <w:noProof/>
                <w:sz w:val="20"/>
                <w:szCs w:val="20"/>
                <w:lang w:val="id-ID"/>
              </w:rPr>
              <w:t xml:space="preserve">elayanan </w:t>
            </w:r>
            <w:r w:rsidRPr="00756D7B">
              <w:rPr>
                <w:rFonts w:ascii="Calibri" w:hAnsi="Calibri" w:cs="Calibri"/>
                <w:noProof/>
                <w:sz w:val="20"/>
                <w:szCs w:val="20"/>
              </w:rPr>
              <w:t>K</w:t>
            </w:r>
            <w:r w:rsidRPr="00756D7B">
              <w:rPr>
                <w:rFonts w:ascii="Calibri" w:hAnsi="Calibri" w:cs="Calibri"/>
                <w:noProof/>
                <w:sz w:val="20"/>
                <w:szCs w:val="20"/>
                <w:lang w:val="id-ID"/>
              </w:rPr>
              <w:t>elistrikan</w:t>
            </w:r>
          </w:p>
          <w:p w:rsidR="00756D7B" w:rsidRPr="00756D7B" w:rsidRDefault="00756D7B" w:rsidP="00756D7B">
            <w:pPr>
              <w:pStyle w:val="ListParagraph"/>
              <w:numPr>
                <w:ilvl w:val="0"/>
                <w:numId w:val="33"/>
              </w:numPr>
              <w:ind w:left="284" w:hanging="284"/>
              <w:jc w:val="both"/>
              <w:rPr>
                <w:rFonts w:ascii="Calibri" w:hAnsi="Calibri" w:cs="Calibri"/>
                <w:color w:val="000000"/>
                <w:sz w:val="20"/>
                <w:szCs w:val="20"/>
                <w:lang w:val="id-ID"/>
              </w:rPr>
            </w:pPr>
            <w:r w:rsidRPr="00756D7B">
              <w:rPr>
                <w:rFonts w:ascii="Calibri" w:hAnsi="Calibri" w:cs="Calibri"/>
                <w:noProof/>
                <w:sz w:val="20"/>
                <w:szCs w:val="20"/>
                <w:lang w:val="id-ID"/>
              </w:rPr>
              <w:t xml:space="preserve">Meningkatnya </w:t>
            </w:r>
            <w:r w:rsidRPr="00756D7B">
              <w:rPr>
                <w:rFonts w:ascii="Calibri" w:hAnsi="Calibri" w:cs="Calibri"/>
                <w:noProof/>
                <w:sz w:val="20"/>
                <w:szCs w:val="20"/>
              </w:rPr>
              <w:t>P</w:t>
            </w:r>
            <w:r w:rsidRPr="00756D7B">
              <w:rPr>
                <w:rFonts w:ascii="Calibri" w:hAnsi="Calibri" w:cs="Calibri"/>
                <w:noProof/>
                <w:sz w:val="20"/>
                <w:szCs w:val="20"/>
                <w:lang w:val="id-ID"/>
              </w:rPr>
              <w:t xml:space="preserve">erumahan </w:t>
            </w:r>
            <w:r w:rsidRPr="00756D7B">
              <w:rPr>
                <w:rFonts w:ascii="Calibri" w:hAnsi="Calibri" w:cs="Calibri"/>
                <w:noProof/>
                <w:sz w:val="20"/>
                <w:szCs w:val="20"/>
              </w:rPr>
              <w:t>S</w:t>
            </w:r>
            <w:r w:rsidRPr="00756D7B">
              <w:rPr>
                <w:rFonts w:ascii="Calibri" w:hAnsi="Calibri" w:cs="Calibri"/>
                <w:noProof/>
                <w:sz w:val="20"/>
                <w:szCs w:val="20"/>
                <w:lang w:val="id-ID"/>
              </w:rPr>
              <w:t xml:space="preserve">ehat dan </w:t>
            </w:r>
            <w:r w:rsidRPr="00756D7B">
              <w:rPr>
                <w:rFonts w:ascii="Calibri" w:hAnsi="Calibri" w:cs="Calibri"/>
                <w:noProof/>
                <w:sz w:val="20"/>
                <w:szCs w:val="20"/>
              </w:rPr>
              <w:t>L</w:t>
            </w:r>
            <w:r w:rsidRPr="00756D7B">
              <w:rPr>
                <w:rFonts w:ascii="Calibri" w:hAnsi="Calibri" w:cs="Calibri"/>
                <w:noProof/>
                <w:sz w:val="20"/>
                <w:szCs w:val="20"/>
                <w:lang w:val="id-ID"/>
              </w:rPr>
              <w:t xml:space="preserve">ayak </w:t>
            </w:r>
            <w:r w:rsidRPr="00756D7B">
              <w:rPr>
                <w:rFonts w:ascii="Calibri" w:hAnsi="Calibri" w:cs="Calibri"/>
                <w:noProof/>
                <w:sz w:val="20"/>
                <w:szCs w:val="20"/>
              </w:rPr>
              <w:t>H</w:t>
            </w:r>
            <w:r w:rsidRPr="00756D7B">
              <w:rPr>
                <w:rFonts w:ascii="Calibri" w:hAnsi="Calibri" w:cs="Calibri"/>
                <w:noProof/>
                <w:sz w:val="20"/>
                <w:szCs w:val="20"/>
                <w:lang w:val="id-ID"/>
              </w:rPr>
              <w:t>uni</w:t>
            </w:r>
          </w:p>
          <w:p w:rsidR="00756D7B" w:rsidRPr="00756D7B" w:rsidRDefault="00756D7B" w:rsidP="00756D7B">
            <w:pPr>
              <w:pStyle w:val="ListParagraph"/>
              <w:numPr>
                <w:ilvl w:val="0"/>
                <w:numId w:val="33"/>
              </w:numPr>
              <w:ind w:left="284" w:hanging="284"/>
              <w:jc w:val="both"/>
              <w:rPr>
                <w:rFonts w:ascii="Calibri" w:hAnsi="Calibri" w:cs="Calibri"/>
                <w:color w:val="000000"/>
                <w:sz w:val="20"/>
                <w:szCs w:val="20"/>
                <w:lang w:val="id-ID"/>
              </w:rPr>
            </w:pPr>
            <w:r w:rsidRPr="00756D7B">
              <w:rPr>
                <w:rFonts w:ascii="Calibri" w:hAnsi="Calibri" w:cs="Calibri"/>
                <w:noProof/>
                <w:sz w:val="20"/>
                <w:szCs w:val="20"/>
                <w:lang w:val="id-ID"/>
              </w:rPr>
              <w:t xml:space="preserve">Meningkatnya </w:t>
            </w:r>
            <w:r w:rsidRPr="00756D7B">
              <w:rPr>
                <w:rFonts w:ascii="Calibri" w:hAnsi="Calibri" w:cs="Calibri"/>
                <w:noProof/>
                <w:sz w:val="20"/>
                <w:szCs w:val="20"/>
              </w:rPr>
              <w:t>Pemenuhan Kebutuhan Air Bersih Masyarakat</w:t>
            </w:r>
          </w:p>
        </w:tc>
      </w:tr>
      <w:tr w:rsidR="00756D7B" w:rsidRPr="00756D7B" w:rsidTr="00756D7B">
        <w:tc>
          <w:tcPr>
            <w:tcW w:w="2694" w:type="dxa"/>
          </w:tcPr>
          <w:p w:rsidR="00756D7B" w:rsidRPr="00756D7B" w:rsidRDefault="00756D7B" w:rsidP="00756D7B">
            <w:pPr>
              <w:pStyle w:val="ListParagraph"/>
              <w:ind w:left="0"/>
              <w:rPr>
                <w:rFonts w:asciiTheme="minorHAnsi" w:hAnsiTheme="minorHAnsi" w:cstheme="minorHAnsi"/>
                <w:color w:val="000000"/>
                <w:sz w:val="20"/>
                <w:szCs w:val="20"/>
                <w:lang w:val="id-ID"/>
              </w:rPr>
            </w:pPr>
            <w:r w:rsidRPr="00756D7B">
              <w:rPr>
                <w:rFonts w:asciiTheme="minorHAnsi" w:hAnsiTheme="minorHAnsi" w:cstheme="minorHAnsi"/>
                <w:color w:val="000000"/>
                <w:sz w:val="20"/>
                <w:szCs w:val="20"/>
                <w:lang w:val="id-ID"/>
              </w:rPr>
              <w:lastRenderedPageBreak/>
              <w:t>Mewujudkan ekonomi kerakyaratan yang berbasis sumber daya lokal</w:t>
            </w:r>
          </w:p>
        </w:tc>
        <w:tc>
          <w:tcPr>
            <w:tcW w:w="2976" w:type="dxa"/>
          </w:tcPr>
          <w:p w:rsidR="00756D7B" w:rsidRPr="00756D7B" w:rsidRDefault="00756D7B" w:rsidP="00756D7B">
            <w:pPr>
              <w:pStyle w:val="ListParagraph"/>
              <w:ind w:left="0"/>
              <w:jc w:val="both"/>
              <w:rPr>
                <w:rFonts w:ascii="Calibri" w:hAnsi="Calibri" w:cs="Calibri"/>
                <w:color w:val="000000"/>
                <w:sz w:val="20"/>
                <w:szCs w:val="20"/>
                <w:lang w:val="id-ID"/>
              </w:rPr>
            </w:pPr>
            <w:r w:rsidRPr="00756D7B">
              <w:rPr>
                <w:rFonts w:ascii="Calibri" w:hAnsi="Calibri" w:cs="Calibri"/>
                <w:bCs/>
                <w:noProof/>
                <w:sz w:val="20"/>
                <w:szCs w:val="20"/>
              </w:rPr>
              <w:t>Mewujudkan Ekonomi Kerakyatan Berbasis Sumber Daya Lokal</w:t>
            </w:r>
          </w:p>
        </w:tc>
        <w:tc>
          <w:tcPr>
            <w:tcW w:w="3464" w:type="dxa"/>
          </w:tcPr>
          <w:p w:rsidR="00756D7B" w:rsidRP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bCs/>
                <w:noProof/>
                <w:sz w:val="20"/>
                <w:szCs w:val="20"/>
              </w:rPr>
              <w:t>Meningkatnya Produktivitas Masyarakat</w:t>
            </w:r>
          </w:p>
          <w:p w:rsidR="00756D7B" w:rsidRPr="00756D7B" w:rsidRDefault="00756D7B" w:rsidP="00756D7B">
            <w:pPr>
              <w:pStyle w:val="ListParagraph"/>
              <w:numPr>
                <w:ilvl w:val="0"/>
                <w:numId w:val="33"/>
              </w:numPr>
              <w:ind w:left="284" w:hanging="284"/>
              <w:jc w:val="both"/>
              <w:rPr>
                <w:rFonts w:ascii="Calibri" w:hAnsi="Calibri" w:cs="Calibri"/>
                <w:sz w:val="20"/>
                <w:szCs w:val="20"/>
                <w:lang w:val="id-ID"/>
              </w:rPr>
            </w:pPr>
            <w:r w:rsidRPr="00756D7B">
              <w:rPr>
                <w:rFonts w:ascii="Calibri" w:hAnsi="Calibri" w:cs="Calibri"/>
                <w:bCs/>
                <w:noProof/>
                <w:sz w:val="20"/>
                <w:szCs w:val="20"/>
              </w:rPr>
              <w:t>Meningkatnya Produktivitas Hasil Pertanian Secara Umum</w:t>
            </w:r>
          </w:p>
          <w:p w:rsidR="00756D7B" w:rsidRPr="00756D7B" w:rsidRDefault="00756D7B" w:rsidP="00756D7B">
            <w:pPr>
              <w:pStyle w:val="ListParagraph"/>
              <w:numPr>
                <w:ilvl w:val="0"/>
                <w:numId w:val="33"/>
              </w:numPr>
              <w:ind w:left="284" w:hanging="284"/>
              <w:jc w:val="both"/>
              <w:rPr>
                <w:rFonts w:ascii="Calibri" w:hAnsi="Calibri" w:cs="Calibri"/>
                <w:color w:val="000000"/>
                <w:sz w:val="20"/>
                <w:szCs w:val="20"/>
                <w:lang w:val="id-ID"/>
              </w:rPr>
            </w:pPr>
            <w:r w:rsidRPr="00756D7B">
              <w:rPr>
                <w:rFonts w:ascii="Calibri" w:hAnsi="Calibri" w:cs="Calibri"/>
                <w:bCs/>
                <w:noProof/>
                <w:sz w:val="20"/>
                <w:szCs w:val="20"/>
              </w:rPr>
              <w:t>Berkembangnya Industri Berbasis Sumber Daya Lokal</w:t>
            </w:r>
          </w:p>
          <w:p w:rsidR="00756D7B" w:rsidRPr="00756D7B" w:rsidRDefault="00756D7B" w:rsidP="00756D7B">
            <w:pPr>
              <w:pStyle w:val="ListParagraph"/>
              <w:numPr>
                <w:ilvl w:val="0"/>
                <w:numId w:val="33"/>
              </w:numPr>
              <w:ind w:left="284" w:hanging="284"/>
              <w:jc w:val="both"/>
              <w:rPr>
                <w:rFonts w:ascii="Calibri" w:hAnsi="Calibri" w:cs="Calibri"/>
                <w:color w:val="000000"/>
                <w:sz w:val="20"/>
                <w:szCs w:val="20"/>
                <w:lang w:val="id-ID"/>
              </w:rPr>
            </w:pPr>
            <w:r w:rsidRPr="00756D7B">
              <w:rPr>
                <w:rFonts w:ascii="Calibri" w:hAnsi="Calibri" w:cs="Calibri"/>
                <w:bCs/>
                <w:noProof/>
                <w:sz w:val="20"/>
                <w:szCs w:val="20"/>
              </w:rPr>
              <w:t>Meningkatnya Dana Bantuan Pembiayaan Sektor Usaha Masyarakat</w:t>
            </w:r>
          </w:p>
        </w:tc>
      </w:tr>
      <w:tr w:rsidR="00756D7B" w:rsidRPr="00756D7B" w:rsidTr="00756D7B">
        <w:tc>
          <w:tcPr>
            <w:tcW w:w="2694" w:type="dxa"/>
          </w:tcPr>
          <w:p w:rsidR="00756D7B" w:rsidRPr="00756D7B" w:rsidRDefault="00756D7B" w:rsidP="00756D7B">
            <w:pPr>
              <w:pStyle w:val="ListParagraph"/>
              <w:ind w:left="0"/>
              <w:rPr>
                <w:rFonts w:asciiTheme="minorHAnsi" w:hAnsiTheme="minorHAnsi" w:cstheme="minorHAnsi"/>
                <w:color w:val="000000"/>
                <w:sz w:val="20"/>
                <w:szCs w:val="20"/>
                <w:lang w:val="id-ID"/>
              </w:rPr>
            </w:pPr>
            <w:r w:rsidRPr="00756D7B">
              <w:rPr>
                <w:rFonts w:asciiTheme="minorHAnsi" w:hAnsiTheme="minorHAnsi" w:cstheme="minorHAnsi"/>
                <w:color w:val="000000"/>
                <w:sz w:val="20"/>
                <w:szCs w:val="20"/>
                <w:lang w:val="id-ID"/>
              </w:rPr>
              <w:t>Mewujudkan reformasi birokrasi dan sistem pemerintahan yang baik</w:t>
            </w:r>
          </w:p>
        </w:tc>
        <w:tc>
          <w:tcPr>
            <w:tcW w:w="2976" w:type="dxa"/>
          </w:tcPr>
          <w:p w:rsidR="00756D7B" w:rsidRPr="00756D7B" w:rsidRDefault="00756D7B" w:rsidP="00756D7B">
            <w:pPr>
              <w:pStyle w:val="ListParagraph"/>
              <w:numPr>
                <w:ilvl w:val="0"/>
                <w:numId w:val="35"/>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Meningkatkan kinerja kelembagaan pemerintahan daerah</w:t>
            </w:r>
          </w:p>
          <w:p w:rsidR="00756D7B" w:rsidRPr="00756D7B" w:rsidRDefault="00756D7B" w:rsidP="00756D7B">
            <w:pPr>
              <w:pStyle w:val="ListParagraph"/>
              <w:numPr>
                <w:ilvl w:val="0"/>
                <w:numId w:val="35"/>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Meningkatkan perencanaan, pengendalian, dan evaluasi pelaksanaan pembangunan daerah</w:t>
            </w:r>
          </w:p>
          <w:p w:rsidR="00756D7B" w:rsidRPr="00756D7B" w:rsidRDefault="00756D7B" w:rsidP="00756D7B">
            <w:pPr>
              <w:pStyle w:val="ListParagraph"/>
              <w:numPr>
                <w:ilvl w:val="0"/>
                <w:numId w:val="35"/>
              </w:numPr>
              <w:ind w:left="284" w:hanging="284"/>
              <w:rPr>
                <w:rFonts w:ascii="Calibri" w:hAnsi="Calibri" w:cs="Calibri"/>
                <w:noProof/>
                <w:sz w:val="20"/>
                <w:szCs w:val="20"/>
                <w:lang w:val="id-ID"/>
              </w:rPr>
            </w:pPr>
            <w:r w:rsidRPr="00756D7B">
              <w:rPr>
                <w:rFonts w:ascii="Calibri" w:hAnsi="Calibri" w:cs="Calibri"/>
                <w:noProof/>
                <w:sz w:val="20"/>
                <w:szCs w:val="20"/>
                <w:lang w:val="id-ID"/>
              </w:rPr>
              <w:t>Meningkatkan penyelenggaraan pemerintahan daerah dan otonomi daerah</w:t>
            </w:r>
          </w:p>
          <w:p w:rsidR="00756D7B" w:rsidRPr="00756D7B" w:rsidRDefault="00756D7B" w:rsidP="00756D7B">
            <w:pPr>
              <w:pStyle w:val="ListParagraph"/>
              <w:numPr>
                <w:ilvl w:val="0"/>
                <w:numId w:val="35"/>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Meningkatkan Kapasitas Keuangan Daerah</w:t>
            </w:r>
          </w:p>
          <w:p w:rsidR="00756D7B" w:rsidRPr="00756D7B" w:rsidRDefault="00756D7B" w:rsidP="00756D7B">
            <w:pPr>
              <w:pStyle w:val="ListParagraph"/>
              <w:numPr>
                <w:ilvl w:val="0"/>
                <w:numId w:val="35"/>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Meningkatkan pengelolaan kearsipan daerah</w:t>
            </w:r>
          </w:p>
          <w:p w:rsidR="00756D7B" w:rsidRPr="00756D7B" w:rsidRDefault="00756D7B" w:rsidP="00756D7B">
            <w:pPr>
              <w:pStyle w:val="ListParagraph"/>
              <w:numPr>
                <w:ilvl w:val="0"/>
                <w:numId w:val="35"/>
              </w:numPr>
              <w:ind w:left="284" w:hanging="284"/>
              <w:jc w:val="both"/>
              <w:rPr>
                <w:rFonts w:ascii="Calibri" w:hAnsi="Calibri" w:cs="Calibri"/>
                <w:b/>
                <w:i/>
                <w:sz w:val="20"/>
                <w:szCs w:val="20"/>
                <w:lang w:val="id-ID"/>
              </w:rPr>
            </w:pPr>
            <w:r w:rsidRPr="00756D7B">
              <w:rPr>
                <w:rFonts w:ascii="Calibri" w:hAnsi="Calibri" w:cs="Calibri"/>
                <w:noProof/>
                <w:sz w:val="20"/>
                <w:szCs w:val="20"/>
                <w:lang w:val="id-ID"/>
              </w:rPr>
              <w:t>Meningkatkan Pelayanan Publik</w:t>
            </w:r>
          </w:p>
          <w:p w:rsidR="00756D7B" w:rsidRPr="00756D7B" w:rsidRDefault="00756D7B" w:rsidP="00756D7B">
            <w:pPr>
              <w:pStyle w:val="ListParagraph"/>
              <w:numPr>
                <w:ilvl w:val="0"/>
                <w:numId w:val="35"/>
              </w:numPr>
              <w:ind w:left="284" w:hanging="284"/>
              <w:jc w:val="both"/>
              <w:rPr>
                <w:rFonts w:ascii="Calibri" w:hAnsi="Calibri" w:cs="Calibri"/>
                <w:color w:val="000000"/>
                <w:sz w:val="20"/>
                <w:szCs w:val="20"/>
                <w:lang w:val="id-ID"/>
              </w:rPr>
            </w:pPr>
            <w:r w:rsidRPr="00756D7B">
              <w:rPr>
                <w:rFonts w:ascii="Calibri" w:hAnsi="Calibri" w:cs="Calibri"/>
                <w:noProof/>
                <w:sz w:val="20"/>
                <w:szCs w:val="20"/>
                <w:lang w:val="id-ID"/>
              </w:rPr>
              <w:t>Meningkatkan Ketentraman, Ketertiban, Keamanan dan Kenyamanan Lingkungan</w:t>
            </w:r>
          </w:p>
          <w:p w:rsidR="00756D7B" w:rsidRPr="00756D7B" w:rsidRDefault="00756D7B" w:rsidP="00756D7B">
            <w:pPr>
              <w:pStyle w:val="ListParagraph"/>
              <w:numPr>
                <w:ilvl w:val="0"/>
                <w:numId w:val="35"/>
              </w:numPr>
              <w:ind w:left="284" w:hanging="284"/>
              <w:jc w:val="both"/>
              <w:rPr>
                <w:rFonts w:ascii="Calibri" w:hAnsi="Calibri" w:cs="Calibri"/>
                <w:color w:val="000000"/>
                <w:sz w:val="20"/>
                <w:szCs w:val="20"/>
                <w:lang w:val="id-ID"/>
              </w:rPr>
            </w:pPr>
            <w:r w:rsidRPr="00756D7B">
              <w:rPr>
                <w:rFonts w:ascii="Calibri" w:hAnsi="Calibri" w:cs="Calibri"/>
                <w:noProof/>
                <w:sz w:val="20"/>
                <w:szCs w:val="20"/>
                <w:lang w:val="id-ID"/>
              </w:rPr>
              <w:t>Meningkatkan kehidupan demokrasi dan supremasi hukum</w:t>
            </w:r>
          </w:p>
        </w:tc>
        <w:tc>
          <w:tcPr>
            <w:tcW w:w="3464" w:type="dxa"/>
          </w:tcPr>
          <w:p w:rsidR="00756D7B" w:rsidRPr="00756D7B" w:rsidRDefault="00756D7B" w:rsidP="001C5117">
            <w:pPr>
              <w:pStyle w:val="ListParagraph"/>
              <w:numPr>
                <w:ilvl w:val="0"/>
                <w:numId w:val="35"/>
              </w:numPr>
              <w:ind w:left="318" w:hanging="284"/>
              <w:rPr>
                <w:rFonts w:ascii="Calibri" w:hAnsi="Calibri" w:cs="Calibri"/>
                <w:noProof/>
                <w:sz w:val="20"/>
                <w:szCs w:val="20"/>
                <w:lang w:val="id-ID"/>
              </w:rPr>
            </w:pPr>
            <w:r w:rsidRPr="00756D7B">
              <w:rPr>
                <w:rFonts w:ascii="Calibri" w:hAnsi="Calibri" w:cs="Calibri"/>
                <w:noProof/>
                <w:sz w:val="20"/>
                <w:szCs w:val="20"/>
                <w:lang w:val="id-ID"/>
              </w:rPr>
              <w:t>Meningkatnya kapasitas kelembagaan pemerintahan daerah</w:t>
            </w:r>
            <w:r w:rsidRPr="00756D7B">
              <w:rPr>
                <w:rFonts w:ascii="Calibri" w:hAnsi="Calibri" w:cs="Calibri"/>
                <w:b/>
                <w:bCs/>
                <w:noProof/>
                <w:sz w:val="20"/>
                <w:szCs w:val="20"/>
                <w:lang w:val="id-ID"/>
              </w:rPr>
              <w:t> </w:t>
            </w:r>
          </w:p>
          <w:p w:rsidR="00756D7B" w:rsidRPr="00756D7B" w:rsidRDefault="00756D7B" w:rsidP="001C5117">
            <w:pPr>
              <w:pStyle w:val="ListParagraph"/>
              <w:numPr>
                <w:ilvl w:val="0"/>
                <w:numId w:val="35"/>
              </w:numPr>
              <w:ind w:left="318" w:hanging="284"/>
              <w:jc w:val="both"/>
              <w:rPr>
                <w:rFonts w:ascii="Calibri" w:hAnsi="Calibri" w:cs="Calibri"/>
                <w:sz w:val="20"/>
                <w:szCs w:val="20"/>
                <w:lang w:val="id-ID"/>
              </w:rPr>
            </w:pPr>
            <w:r w:rsidRPr="00756D7B">
              <w:rPr>
                <w:rFonts w:ascii="Calibri" w:hAnsi="Calibri" w:cs="Calibri"/>
                <w:noProof/>
                <w:sz w:val="20"/>
                <w:szCs w:val="20"/>
                <w:lang w:val="id-ID"/>
              </w:rPr>
              <w:t>Meningkatnya kualitas SDM aparatur</w:t>
            </w:r>
          </w:p>
          <w:p w:rsidR="00756D7B" w:rsidRPr="00756D7B" w:rsidRDefault="00756D7B" w:rsidP="001C5117">
            <w:pPr>
              <w:pStyle w:val="ListParagraph"/>
              <w:numPr>
                <w:ilvl w:val="0"/>
                <w:numId w:val="35"/>
              </w:numPr>
              <w:ind w:left="318" w:hanging="284"/>
              <w:jc w:val="both"/>
              <w:rPr>
                <w:rFonts w:ascii="Calibri" w:hAnsi="Calibri" w:cs="Calibri"/>
                <w:sz w:val="20"/>
                <w:szCs w:val="20"/>
                <w:lang w:val="id-ID"/>
              </w:rPr>
            </w:pPr>
            <w:r w:rsidRPr="00756D7B">
              <w:rPr>
                <w:rFonts w:ascii="Calibri" w:hAnsi="Calibri" w:cs="Calibri"/>
                <w:noProof/>
                <w:sz w:val="20"/>
                <w:szCs w:val="20"/>
                <w:lang w:val="id-ID"/>
              </w:rPr>
              <w:t>Tertata dan meningkatnya kualitas perencanaan, pengendalian dan evaluasi pelaksanaan program, kegiatan dan anggaran SKPD</w:t>
            </w:r>
          </w:p>
          <w:p w:rsidR="00756D7B" w:rsidRPr="00756D7B" w:rsidRDefault="00756D7B" w:rsidP="001C5117">
            <w:pPr>
              <w:pStyle w:val="ListParagraph"/>
              <w:numPr>
                <w:ilvl w:val="0"/>
                <w:numId w:val="35"/>
              </w:numPr>
              <w:ind w:left="318" w:hanging="284"/>
              <w:rPr>
                <w:rFonts w:ascii="Calibri" w:hAnsi="Calibri" w:cs="Calibri"/>
                <w:noProof/>
                <w:sz w:val="20"/>
                <w:szCs w:val="20"/>
                <w:lang w:val="id-ID"/>
              </w:rPr>
            </w:pPr>
            <w:r w:rsidRPr="00756D7B">
              <w:rPr>
                <w:rFonts w:ascii="Calibri" w:hAnsi="Calibri" w:cs="Calibri"/>
                <w:noProof/>
                <w:sz w:val="20"/>
                <w:szCs w:val="20"/>
                <w:lang w:val="id-ID"/>
              </w:rPr>
              <w:t>Meningkatnya kualitas perencanaan, pengendalian dan evaluasi pelaksanaan pembangunan daerah</w:t>
            </w:r>
          </w:p>
          <w:p w:rsidR="00756D7B" w:rsidRPr="00756D7B" w:rsidRDefault="00756D7B" w:rsidP="001C5117">
            <w:pPr>
              <w:pStyle w:val="ListParagraph"/>
              <w:numPr>
                <w:ilvl w:val="0"/>
                <w:numId w:val="35"/>
              </w:numPr>
              <w:ind w:left="318" w:hanging="284"/>
              <w:jc w:val="both"/>
              <w:rPr>
                <w:rFonts w:ascii="Calibri" w:hAnsi="Calibri" w:cs="Calibri"/>
                <w:sz w:val="20"/>
                <w:szCs w:val="20"/>
                <w:lang w:val="id-ID"/>
              </w:rPr>
            </w:pPr>
            <w:r w:rsidRPr="00756D7B">
              <w:rPr>
                <w:rFonts w:ascii="Calibri" w:hAnsi="Calibri" w:cs="Calibri"/>
                <w:noProof/>
                <w:sz w:val="20"/>
                <w:szCs w:val="20"/>
                <w:lang w:val="id-ID"/>
              </w:rPr>
              <w:t>Meningkatnya Kualitas Pengawasan Pelaksanaan Pembangunan Daerah</w:t>
            </w:r>
          </w:p>
          <w:p w:rsidR="00756D7B" w:rsidRPr="00756D7B" w:rsidRDefault="00756D7B" w:rsidP="001C5117">
            <w:pPr>
              <w:pStyle w:val="ListParagraph"/>
              <w:numPr>
                <w:ilvl w:val="0"/>
                <w:numId w:val="35"/>
              </w:numPr>
              <w:ind w:left="318" w:hanging="284"/>
              <w:rPr>
                <w:rFonts w:ascii="Calibri" w:hAnsi="Calibri" w:cs="Calibri"/>
                <w:noProof/>
                <w:sz w:val="20"/>
                <w:szCs w:val="20"/>
                <w:lang w:val="id-ID"/>
              </w:rPr>
            </w:pPr>
            <w:r w:rsidRPr="00756D7B">
              <w:rPr>
                <w:rFonts w:ascii="Calibri" w:hAnsi="Calibri" w:cs="Calibri"/>
                <w:noProof/>
                <w:sz w:val="20"/>
                <w:szCs w:val="20"/>
                <w:lang w:val="id-ID"/>
              </w:rPr>
              <w:t>Meningkatnya kinerja penyelenggaraan pemerintahan daerah</w:t>
            </w:r>
          </w:p>
          <w:p w:rsidR="00756D7B" w:rsidRPr="00756D7B" w:rsidRDefault="00756D7B" w:rsidP="001C5117">
            <w:pPr>
              <w:pStyle w:val="ListParagraph"/>
              <w:numPr>
                <w:ilvl w:val="0"/>
                <w:numId w:val="35"/>
              </w:numPr>
              <w:ind w:left="318" w:hanging="284"/>
              <w:jc w:val="both"/>
              <w:rPr>
                <w:rFonts w:ascii="Calibri" w:hAnsi="Calibri" w:cs="Calibri"/>
                <w:sz w:val="20"/>
                <w:szCs w:val="20"/>
                <w:lang w:val="id-ID"/>
              </w:rPr>
            </w:pPr>
            <w:r w:rsidRPr="00756D7B">
              <w:rPr>
                <w:rFonts w:ascii="Calibri" w:hAnsi="Calibri" w:cs="Calibri"/>
                <w:noProof/>
                <w:sz w:val="20"/>
                <w:szCs w:val="20"/>
                <w:lang w:val="id-ID"/>
              </w:rPr>
              <w:t>Meningkatnya Pendapatan dan Kualitas Pengelolaan Keuangan Daerah</w:t>
            </w:r>
          </w:p>
          <w:p w:rsidR="00756D7B" w:rsidRPr="00756D7B" w:rsidRDefault="00756D7B" w:rsidP="001C5117">
            <w:pPr>
              <w:pStyle w:val="ListParagraph"/>
              <w:numPr>
                <w:ilvl w:val="0"/>
                <w:numId w:val="35"/>
              </w:numPr>
              <w:ind w:left="318" w:hanging="284"/>
              <w:jc w:val="both"/>
              <w:rPr>
                <w:rFonts w:ascii="Calibri" w:hAnsi="Calibri" w:cs="Calibri"/>
                <w:sz w:val="20"/>
                <w:szCs w:val="20"/>
                <w:lang w:val="id-ID"/>
              </w:rPr>
            </w:pPr>
            <w:r w:rsidRPr="00756D7B">
              <w:rPr>
                <w:rFonts w:ascii="Calibri" w:hAnsi="Calibri" w:cs="Calibri"/>
                <w:noProof/>
                <w:sz w:val="20"/>
                <w:szCs w:val="20"/>
                <w:lang w:val="id-ID"/>
              </w:rPr>
              <w:t>Meningkatnya kualitas pengelolaan kearsipan daerah</w:t>
            </w:r>
          </w:p>
          <w:p w:rsidR="00756D7B" w:rsidRPr="00756D7B" w:rsidRDefault="00756D7B" w:rsidP="001C5117">
            <w:pPr>
              <w:pStyle w:val="ListParagraph"/>
              <w:numPr>
                <w:ilvl w:val="0"/>
                <w:numId w:val="35"/>
              </w:numPr>
              <w:ind w:left="318" w:hanging="284"/>
              <w:jc w:val="both"/>
              <w:rPr>
                <w:rFonts w:ascii="Calibri" w:hAnsi="Calibri" w:cs="Calibri"/>
                <w:sz w:val="20"/>
                <w:szCs w:val="20"/>
                <w:lang w:val="id-ID"/>
              </w:rPr>
            </w:pPr>
            <w:r w:rsidRPr="00756D7B">
              <w:rPr>
                <w:rFonts w:ascii="Calibri" w:hAnsi="Calibri" w:cs="Calibri"/>
                <w:noProof/>
                <w:sz w:val="20"/>
                <w:szCs w:val="20"/>
                <w:lang w:val="id-ID"/>
              </w:rPr>
              <w:t>Meningkatnya Kualitas Pelayanan Kependudukan dan Catatan Sipil serta Pe</w:t>
            </w:r>
            <w:r w:rsidRPr="00756D7B">
              <w:rPr>
                <w:rFonts w:ascii="Calibri" w:hAnsi="Calibri" w:cs="Calibri"/>
                <w:noProof/>
                <w:sz w:val="20"/>
                <w:szCs w:val="20"/>
              </w:rPr>
              <w:t>mberdayaan Sosial Masyarakat</w:t>
            </w:r>
            <w:r w:rsidRPr="00756D7B">
              <w:rPr>
                <w:rFonts w:ascii="Calibri" w:hAnsi="Calibri" w:cs="Calibri"/>
                <w:b/>
                <w:bCs/>
                <w:noProof/>
                <w:sz w:val="20"/>
                <w:szCs w:val="20"/>
                <w:lang w:val="id-ID"/>
              </w:rPr>
              <w:t> </w:t>
            </w:r>
          </w:p>
          <w:p w:rsidR="001C5117" w:rsidRPr="001C5117" w:rsidRDefault="00756D7B" w:rsidP="001C5117">
            <w:pPr>
              <w:pStyle w:val="ListParagraph"/>
              <w:numPr>
                <w:ilvl w:val="0"/>
                <w:numId w:val="35"/>
              </w:numPr>
              <w:ind w:left="318" w:hanging="284"/>
              <w:jc w:val="both"/>
              <w:rPr>
                <w:rFonts w:ascii="Calibri" w:hAnsi="Calibri" w:cs="Calibri"/>
                <w:color w:val="000000"/>
                <w:sz w:val="20"/>
                <w:szCs w:val="20"/>
                <w:lang w:val="id-ID"/>
              </w:rPr>
            </w:pPr>
            <w:r w:rsidRPr="00756D7B">
              <w:rPr>
                <w:rFonts w:ascii="Calibri" w:hAnsi="Calibri" w:cs="Calibri"/>
                <w:noProof/>
                <w:sz w:val="20"/>
                <w:szCs w:val="20"/>
              </w:rPr>
              <w:t>Meningkatnya Kualitas Pelayanan Publik dan Perizinan</w:t>
            </w:r>
          </w:p>
          <w:p w:rsidR="00756D7B" w:rsidRPr="001C5117" w:rsidRDefault="00756D7B" w:rsidP="001C5117">
            <w:pPr>
              <w:pStyle w:val="ListParagraph"/>
              <w:numPr>
                <w:ilvl w:val="0"/>
                <w:numId w:val="35"/>
              </w:numPr>
              <w:ind w:left="318" w:hanging="284"/>
              <w:jc w:val="both"/>
              <w:rPr>
                <w:rFonts w:ascii="Calibri" w:hAnsi="Calibri" w:cs="Calibri"/>
                <w:color w:val="000000"/>
                <w:sz w:val="20"/>
                <w:szCs w:val="20"/>
                <w:lang w:val="id-ID"/>
              </w:rPr>
            </w:pPr>
            <w:r w:rsidRPr="00756D7B">
              <w:rPr>
                <w:rFonts w:ascii="Calibri" w:hAnsi="Calibri" w:cs="Calibri"/>
                <w:noProof/>
                <w:sz w:val="20"/>
                <w:szCs w:val="20"/>
                <w:lang w:val="id-ID"/>
              </w:rPr>
              <w:t>Meningkatnya Kualitas Pelayanan Informasi</w:t>
            </w:r>
          </w:p>
          <w:p w:rsidR="001C5117" w:rsidRPr="001C5117" w:rsidRDefault="001C5117" w:rsidP="001C5117">
            <w:pPr>
              <w:pStyle w:val="ListParagraph"/>
              <w:numPr>
                <w:ilvl w:val="0"/>
                <w:numId w:val="35"/>
              </w:numPr>
              <w:ind w:left="318" w:hanging="284"/>
              <w:rPr>
                <w:rFonts w:ascii="Calibri" w:hAnsi="Calibri" w:cs="Calibri"/>
                <w:noProof/>
                <w:sz w:val="20"/>
                <w:szCs w:val="20"/>
                <w:lang w:val="id-ID"/>
              </w:rPr>
            </w:pPr>
            <w:r w:rsidRPr="001C5117">
              <w:rPr>
                <w:rFonts w:ascii="Calibri" w:hAnsi="Calibri" w:cs="Calibri"/>
                <w:noProof/>
                <w:sz w:val="20"/>
                <w:szCs w:val="20"/>
                <w:lang w:val="id-ID"/>
              </w:rPr>
              <w:t>Meningkatknya Ketentraman, Ketertiban, Keamanan dan Kenyamanan Lingkungan</w:t>
            </w:r>
          </w:p>
          <w:p w:rsidR="001C5117" w:rsidRPr="001C5117" w:rsidRDefault="001C5117" w:rsidP="001C5117">
            <w:pPr>
              <w:pStyle w:val="ListParagraph"/>
              <w:numPr>
                <w:ilvl w:val="0"/>
                <w:numId w:val="35"/>
              </w:numPr>
              <w:ind w:left="318" w:hanging="284"/>
              <w:rPr>
                <w:rFonts w:ascii="Arial" w:hAnsi="Arial" w:cs="Arial"/>
                <w:noProof/>
                <w:lang w:val="id-ID"/>
              </w:rPr>
            </w:pPr>
            <w:r w:rsidRPr="001C5117">
              <w:rPr>
                <w:rFonts w:ascii="Calibri" w:hAnsi="Calibri" w:cs="Calibri"/>
                <w:noProof/>
                <w:sz w:val="20"/>
                <w:szCs w:val="20"/>
                <w:lang w:val="id-ID"/>
              </w:rPr>
              <w:t>Meningkatnya kualitas kehidupan demokrasi, serta penegakan hukum dan HAM</w:t>
            </w:r>
          </w:p>
        </w:tc>
      </w:tr>
      <w:tr w:rsidR="00756D7B" w:rsidRPr="00756D7B" w:rsidTr="00756D7B">
        <w:tc>
          <w:tcPr>
            <w:tcW w:w="2694" w:type="dxa"/>
          </w:tcPr>
          <w:p w:rsidR="00756D7B" w:rsidRPr="00756D7B" w:rsidRDefault="00756D7B" w:rsidP="00756D7B">
            <w:pPr>
              <w:pStyle w:val="ListParagraph"/>
              <w:ind w:left="0"/>
              <w:rPr>
                <w:rFonts w:asciiTheme="minorHAnsi" w:hAnsiTheme="minorHAnsi" w:cstheme="minorHAnsi"/>
                <w:color w:val="000000"/>
                <w:sz w:val="20"/>
                <w:szCs w:val="20"/>
                <w:lang w:val="id-ID"/>
              </w:rPr>
            </w:pPr>
            <w:r w:rsidRPr="00756D7B">
              <w:rPr>
                <w:rFonts w:asciiTheme="minorHAnsi" w:hAnsiTheme="minorHAnsi" w:cstheme="minorHAnsi"/>
                <w:color w:val="000000"/>
                <w:sz w:val="20"/>
                <w:szCs w:val="20"/>
                <w:lang w:val="id-ID"/>
              </w:rPr>
              <w:t>Mewujudkan pembangunan berkelanjutan</w:t>
            </w:r>
          </w:p>
        </w:tc>
        <w:tc>
          <w:tcPr>
            <w:tcW w:w="2976" w:type="dxa"/>
          </w:tcPr>
          <w:p w:rsidR="00756D7B" w:rsidRPr="001C5117" w:rsidRDefault="001C5117" w:rsidP="00756D7B">
            <w:pPr>
              <w:pStyle w:val="ListParagraph"/>
              <w:ind w:left="0"/>
              <w:jc w:val="both"/>
              <w:rPr>
                <w:rFonts w:ascii="Calibri" w:hAnsi="Calibri" w:cs="Calibri"/>
                <w:color w:val="000000"/>
                <w:sz w:val="20"/>
                <w:szCs w:val="20"/>
                <w:lang w:val="id-ID"/>
              </w:rPr>
            </w:pPr>
            <w:r w:rsidRPr="001C5117">
              <w:rPr>
                <w:rFonts w:ascii="Calibri" w:hAnsi="Calibri" w:cs="Calibri"/>
                <w:noProof/>
                <w:sz w:val="20"/>
                <w:szCs w:val="20"/>
              </w:rPr>
              <w:t>Mewujudkan Pembangunan Yang Berkelanjutan</w:t>
            </w:r>
          </w:p>
        </w:tc>
        <w:tc>
          <w:tcPr>
            <w:tcW w:w="3464" w:type="dxa"/>
          </w:tcPr>
          <w:p w:rsidR="00756D7B" w:rsidRPr="001C5117" w:rsidRDefault="001C5117" w:rsidP="00756D7B">
            <w:pPr>
              <w:pStyle w:val="ListParagraph"/>
              <w:ind w:left="0"/>
              <w:jc w:val="both"/>
              <w:rPr>
                <w:rFonts w:ascii="Calibri" w:hAnsi="Calibri" w:cs="Calibri"/>
                <w:color w:val="000000"/>
                <w:sz w:val="20"/>
                <w:szCs w:val="20"/>
                <w:lang w:val="id-ID"/>
              </w:rPr>
            </w:pPr>
            <w:r w:rsidRPr="001C5117">
              <w:rPr>
                <w:rFonts w:ascii="Calibri" w:hAnsi="Calibri" w:cs="Calibri"/>
                <w:noProof/>
                <w:sz w:val="20"/>
                <w:szCs w:val="20"/>
              </w:rPr>
              <w:t>Terwujudnya Pembangunan Yang Berwawasan Lingkungan</w:t>
            </w:r>
          </w:p>
        </w:tc>
      </w:tr>
    </w:tbl>
    <w:p w:rsidR="00756D7B" w:rsidRPr="00756D7B" w:rsidRDefault="00756D7B" w:rsidP="00756D7B">
      <w:pPr>
        <w:pStyle w:val="ListParagraph"/>
        <w:spacing w:line="276" w:lineRule="auto"/>
        <w:ind w:left="567" w:hanging="567"/>
        <w:jc w:val="both"/>
        <w:rPr>
          <w:rFonts w:asciiTheme="minorHAnsi" w:hAnsiTheme="minorHAnsi" w:cstheme="minorHAnsi"/>
          <w:color w:val="000000"/>
          <w:lang w:val="id-ID"/>
        </w:rPr>
      </w:pPr>
    </w:p>
    <w:p w:rsidR="001C5117" w:rsidRDefault="001C5117" w:rsidP="001C5117">
      <w:pPr>
        <w:pStyle w:val="ListParagraph"/>
        <w:spacing w:line="276" w:lineRule="auto"/>
        <w:ind w:left="0"/>
        <w:jc w:val="both"/>
        <w:rPr>
          <w:rFonts w:asciiTheme="minorHAnsi" w:hAnsiTheme="minorHAnsi" w:cstheme="minorHAnsi"/>
          <w:color w:val="000000"/>
          <w:lang w:val="id-ID"/>
        </w:rPr>
      </w:pPr>
      <w:r w:rsidRPr="001C5117">
        <w:rPr>
          <w:rFonts w:asciiTheme="minorHAnsi" w:hAnsiTheme="minorHAnsi" w:cstheme="minorHAnsi"/>
          <w:color w:val="000000"/>
          <w:lang w:val="id-ID"/>
        </w:rPr>
        <w:lastRenderedPageBreak/>
        <w:t xml:space="preserve">Penyusunan prioritas pembangunan daerah </w:t>
      </w:r>
      <w:r>
        <w:rPr>
          <w:rFonts w:asciiTheme="minorHAnsi" w:hAnsiTheme="minorHAnsi" w:cstheme="minorHAnsi"/>
          <w:color w:val="000000"/>
          <w:lang w:val="id-ID"/>
        </w:rPr>
        <w:t xml:space="preserve">mendasarkan pada visi, misi dan sasaran </w:t>
      </w:r>
      <w:r w:rsidRPr="001C5117">
        <w:rPr>
          <w:rFonts w:asciiTheme="minorHAnsi" w:hAnsiTheme="minorHAnsi" w:cstheme="minorHAnsi"/>
          <w:color w:val="000000"/>
          <w:lang w:val="id-ID"/>
        </w:rPr>
        <w:t xml:space="preserve">sebagaimana tertuang dalam RPJMD </w:t>
      </w:r>
      <w:r>
        <w:rPr>
          <w:rFonts w:asciiTheme="minorHAnsi" w:hAnsiTheme="minorHAnsi" w:cstheme="minorHAnsi"/>
          <w:color w:val="000000"/>
          <w:lang w:val="id-ID"/>
        </w:rPr>
        <w:t xml:space="preserve">Kabupaten Kaur Tahun 2011-2016. Selain itu </w:t>
      </w:r>
      <w:r w:rsidRPr="001C5117">
        <w:rPr>
          <w:rFonts w:asciiTheme="minorHAnsi" w:hAnsiTheme="minorHAnsi" w:cstheme="minorHAnsi"/>
          <w:color w:val="000000"/>
          <w:lang w:val="id-ID"/>
        </w:rPr>
        <w:t>sebagaimana diamanatkan dalam Undang-Un</w:t>
      </w:r>
      <w:r>
        <w:rPr>
          <w:rFonts w:asciiTheme="minorHAnsi" w:hAnsiTheme="minorHAnsi" w:cstheme="minorHAnsi"/>
          <w:color w:val="000000"/>
          <w:lang w:val="id-ID"/>
        </w:rPr>
        <w:t xml:space="preserve">dang tentang Sistem Perencanaan </w:t>
      </w:r>
      <w:r w:rsidRPr="001C5117">
        <w:rPr>
          <w:rFonts w:asciiTheme="minorHAnsi" w:hAnsiTheme="minorHAnsi" w:cstheme="minorHAnsi"/>
          <w:color w:val="000000"/>
          <w:lang w:val="id-ID"/>
        </w:rPr>
        <w:t>Pembangunan Nasional, bahwa perencanaan pemb</w:t>
      </w:r>
      <w:r>
        <w:rPr>
          <w:rFonts w:asciiTheme="minorHAnsi" w:hAnsiTheme="minorHAnsi" w:cstheme="minorHAnsi"/>
          <w:color w:val="000000"/>
          <w:lang w:val="id-ID"/>
        </w:rPr>
        <w:t xml:space="preserve">angunan di daerah harus mengacu pada </w:t>
      </w:r>
      <w:r w:rsidRPr="001C5117">
        <w:rPr>
          <w:rFonts w:asciiTheme="minorHAnsi" w:hAnsiTheme="minorHAnsi" w:cstheme="minorHAnsi"/>
          <w:color w:val="000000"/>
          <w:lang w:val="id-ID"/>
        </w:rPr>
        <w:t>perencanaan yang lebih atas yaitu pada Pemeri</w:t>
      </w:r>
      <w:r>
        <w:rPr>
          <w:rFonts w:asciiTheme="minorHAnsi" w:hAnsiTheme="minorHAnsi" w:cstheme="minorHAnsi"/>
          <w:color w:val="000000"/>
          <w:lang w:val="id-ID"/>
        </w:rPr>
        <w:t>ntah Pusat dan Pemerintah Provinsi Bengkulu.</w:t>
      </w:r>
    </w:p>
    <w:p w:rsidR="00756D7B" w:rsidRDefault="001C5117" w:rsidP="006659B1">
      <w:pPr>
        <w:pStyle w:val="ListParagraph"/>
        <w:spacing w:line="276" w:lineRule="auto"/>
        <w:ind w:left="0"/>
        <w:jc w:val="both"/>
        <w:rPr>
          <w:rFonts w:asciiTheme="minorHAnsi" w:hAnsiTheme="minorHAnsi" w:cstheme="minorHAnsi"/>
          <w:color w:val="000000"/>
          <w:lang w:val="id-ID"/>
        </w:rPr>
      </w:pPr>
      <w:r w:rsidRPr="001C5117">
        <w:rPr>
          <w:rFonts w:asciiTheme="minorHAnsi" w:hAnsiTheme="minorHAnsi" w:cstheme="minorHAnsi"/>
          <w:color w:val="000000"/>
          <w:lang w:val="id-ID"/>
        </w:rPr>
        <w:t>Rencana Kerja Pemerintah (RKP) Tahun 2</w:t>
      </w:r>
      <w:r>
        <w:rPr>
          <w:rFonts w:asciiTheme="minorHAnsi" w:hAnsiTheme="minorHAnsi" w:cstheme="minorHAnsi"/>
          <w:color w:val="000000"/>
          <w:lang w:val="id-ID"/>
        </w:rPr>
        <w:t xml:space="preserve">016 sebagai rencana pembangunan nasional untuk </w:t>
      </w:r>
      <w:r w:rsidRPr="001C5117">
        <w:rPr>
          <w:rFonts w:asciiTheme="minorHAnsi" w:hAnsiTheme="minorHAnsi" w:cstheme="minorHAnsi"/>
          <w:color w:val="000000"/>
          <w:lang w:val="id-ID"/>
        </w:rPr>
        <w:t>tahun 201</w:t>
      </w:r>
      <w:r>
        <w:rPr>
          <w:rFonts w:asciiTheme="minorHAnsi" w:hAnsiTheme="minorHAnsi" w:cstheme="minorHAnsi"/>
          <w:color w:val="000000"/>
          <w:lang w:val="id-ID"/>
        </w:rPr>
        <w:t>6</w:t>
      </w:r>
      <w:r w:rsidRPr="001C5117">
        <w:rPr>
          <w:rFonts w:asciiTheme="minorHAnsi" w:hAnsiTheme="minorHAnsi" w:cstheme="minorHAnsi"/>
          <w:color w:val="000000"/>
          <w:lang w:val="id-ID"/>
        </w:rPr>
        <w:t xml:space="preserve"> mempunyai tema pembangunan “</w:t>
      </w:r>
      <w:r w:rsidR="006659B1" w:rsidRPr="006659B1">
        <w:rPr>
          <w:rFonts w:asciiTheme="minorHAnsi" w:hAnsiTheme="minorHAnsi" w:cstheme="minorHAnsi"/>
          <w:b/>
          <w:bCs/>
          <w:lang w:val="id-ID"/>
        </w:rPr>
        <w:t>Mempercepat Pembangunan Infrastruktur untuk Memperkuat Fondasi Pembangunan yang Berkualitas</w:t>
      </w:r>
      <w:r w:rsidRPr="001C5117">
        <w:rPr>
          <w:rFonts w:asciiTheme="minorHAnsi" w:hAnsiTheme="minorHAnsi" w:cstheme="minorHAnsi"/>
          <w:b/>
          <w:bCs/>
          <w:i/>
          <w:iCs/>
          <w:color w:val="000000"/>
          <w:lang w:val="id-ID"/>
        </w:rPr>
        <w:t>”</w:t>
      </w:r>
      <w:r w:rsidRPr="001C5117">
        <w:rPr>
          <w:rFonts w:asciiTheme="minorHAnsi" w:hAnsiTheme="minorHAnsi" w:cstheme="minorHAnsi"/>
          <w:b/>
          <w:bCs/>
          <w:color w:val="000000"/>
          <w:lang w:val="id-ID"/>
        </w:rPr>
        <w:t xml:space="preserve">. </w:t>
      </w:r>
      <w:r>
        <w:rPr>
          <w:rFonts w:asciiTheme="minorHAnsi" w:hAnsiTheme="minorHAnsi" w:cstheme="minorHAnsi"/>
          <w:color w:val="000000"/>
        </w:rPr>
        <w:t>Adapun prioritas</w:t>
      </w:r>
      <w:r>
        <w:rPr>
          <w:rFonts w:asciiTheme="minorHAnsi" w:hAnsiTheme="minorHAnsi" w:cstheme="minorHAnsi"/>
          <w:color w:val="000000"/>
          <w:lang w:val="id-ID"/>
        </w:rPr>
        <w:t xml:space="preserve"> </w:t>
      </w:r>
      <w:r w:rsidRPr="001C5117">
        <w:rPr>
          <w:rFonts w:asciiTheme="minorHAnsi" w:hAnsiTheme="minorHAnsi" w:cstheme="minorHAnsi"/>
          <w:color w:val="000000"/>
        </w:rPr>
        <w:t>pembangunan nasional tahun 201</w:t>
      </w:r>
      <w:r>
        <w:rPr>
          <w:rFonts w:asciiTheme="minorHAnsi" w:hAnsiTheme="minorHAnsi" w:cstheme="minorHAnsi"/>
          <w:color w:val="000000"/>
          <w:lang w:val="id-ID"/>
        </w:rPr>
        <w:t>6</w:t>
      </w:r>
      <w:r w:rsidRPr="001C5117">
        <w:rPr>
          <w:rFonts w:asciiTheme="minorHAnsi" w:hAnsiTheme="minorHAnsi" w:cstheme="minorHAnsi"/>
          <w:color w:val="000000"/>
        </w:rPr>
        <w:t xml:space="preserve"> dirinci menjadi 9 (sembi</w:t>
      </w:r>
      <w:r>
        <w:rPr>
          <w:rFonts w:asciiTheme="minorHAnsi" w:hAnsiTheme="minorHAnsi" w:cstheme="minorHAnsi"/>
          <w:color w:val="000000"/>
        </w:rPr>
        <w:t>lan) prioritas nasional</w:t>
      </w:r>
      <w:r w:rsidR="007568B4">
        <w:rPr>
          <w:rFonts w:asciiTheme="minorHAnsi" w:hAnsiTheme="minorHAnsi" w:cstheme="minorHAnsi"/>
          <w:color w:val="000000"/>
          <w:lang w:val="id-ID"/>
        </w:rPr>
        <w:t xml:space="preserve"> (Nawa Cita)</w:t>
      </w:r>
      <w:r>
        <w:rPr>
          <w:rFonts w:asciiTheme="minorHAnsi" w:hAnsiTheme="minorHAnsi" w:cstheme="minorHAnsi"/>
          <w:color w:val="000000"/>
        </w:rPr>
        <w:t xml:space="preserve"> sebagai</w:t>
      </w:r>
      <w:r>
        <w:rPr>
          <w:rFonts w:asciiTheme="minorHAnsi" w:hAnsiTheme="minorHAnsi" w:cstheme="minorHAnsi"/>
          <w:color w:val="000000"/>
          <w:lang w:val="id-ID"/>
        </w:rPr>
        <w:t xml:space="preserve"> </w:t>
      </w:r>
      <w:r w:rsidRPr="001C5117">
        <w:rPr>
          <w:rFonts w:asciiTheme="minorHAnsi" w:hAnsiTheme="minorHAnsi" w:cstheme="minorHAnsi"/>
          <w:color w:val="000000"/>
        </w:rPr>
        <w:t>berikut:</w:t>
      </w:r>
    </w:p>
    <w:p w:rsidR="009C6D21" w:rsidRPr="007568B4" w:rsidRDefault="007568B4" w:rsidP="007568B4">
      <w:pPr>
        <w:pStyle w:val="ListParagraph"/>
        <w:numPr>
          <w:ilvl w:val="0"/>
          <w:numId w:val="38"/>
        </w:numPr>
        <w:spacing w:line="276" w:lineRule="auto"/>
        <w:jc w:val="both"/>
        <w:rPr>
          <w:rFonts w:asciiTheme="minorHAnsi" w:hAnsiTheme="minorHAnsi" w:cstheme="minorHAnsi"/>
          <w:color w:val="000000"/>
          <w:sz w:val="16"/>
          <w:szCs w:val="16"/>
          <w:lang w:val="id-ID"/>
        </w:rPr>
      </w:pPr>
      <w:r w:rsidRPr="007568B4">
        <w:rPr>
          <w:rFonts w:ascii="Calibri" w:hAnsi="Calibri" w:cs="Calibri"/>
          <w:color w:val="000000"/>
        </w:rPr>
        <w:t>Menghadirkan kembali negara untu</w:t>
      </w:r>
      <w:r>
        <w:rPr>
          <w:rFonts w:ascii="Calibri" w:hAnsi="Calibri" w:cs="Calibri"/>
          <w:color w:val="000000"/>
        </w:rPr>
        <w:t>k melindungi segenap bangsa dan</w:t>
      </w:r>
      <w:r>
        <w:rPr>
          <w:rFonts w:ascii="Calibri" w:hAnsi="Calibri" w:cs="Calibri"/>
          <w:color w:val="000000"/>
          <w:lang w:val="id-ID"/>
        </w:rPr>
        <w:t xml:space="preserve"> </w:t>
      </w:r>
      <w:r w:rsidRPr="007568B4">
        <w:rPr>
          <w:rFonts w:ascii="Calibri" w:hAnsi="Calibri" w:cs="Calibri"/>
          <w:color w:val="000000"/>
        </w:rPr>
        <w:t>memberi rasa aman pada seluruh W</w:t>
      </w:r>
      <w:r>
        <w:rPr>
          <w:rFonts w:ascii="Calibri" w:hAnsi="Calibri" w:cs="Calibri"/>
          <w:color w:val="000000"/>
          <w:lang w:val="id-ID"/>
        </w:rPr>
        <w:t xml:space="preserve">arga </w:t>
      </w:r>
      <w:r w:rsidRPr="007568B4">
        <w:rPr>
          <w:rFonts w:ascii="Calibri" w:hAnsi="Calibri" w:cs="Calibri"/>
          <w:color w:val="000000"/>
        </w:rPr>
        <w:t>N</w:t>
      </w:r>
      <w:r>
        <w:rPr>
          <w:rFonts w:ascii="Calibri" w:hAnsi="Calibri" w:cs="Calibri"/>
          <w:color w:val="000000"/>
          <w:lang w:val="id-ID"/>
        </w:rPr>
        <w:t>egara</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8"/>
          <w:szCs w:val="8"/>
          <w:lang w:val="id-ID"/>
        </w:rPr>
      </w:pPr>
      <w:r w:rsidRPr="007568B4">
        <w:rPr>
          <w:rFonts w:ascii="Calibri" w:hAnsi="Calibri" w:cs="Calibri"/>
          <w:color w:val="000000"/>
        </w:rPr>
        <w:t>Membangun tata kelola Pemerintahan y</w:t>
      </w:r>
      <w:r>
        <w:rPr>
          <w:rFonts w:ascii="Calibri" w:hAnsi="Calibri" w:cs="Calibri"/>
          <w:color w:val="000000"/>
          <w:lang w:val="id-ID"/>
        </w:rPr>
        <w:t>an</w:t>
      </w:r>
      <w:r w:rsidRPr="007568B4">
        <w:rPr>
          <w:rFonts w:ascii="Calibri" w:hAnsi="Calibri" w:cs="Calibri"/>
          <w:color w:val="000000"/>
        </w:rPr>
        <w:t>g bersih, efektif, demokratis da</w:t>
      </w:r>
      <w:r>
        <w:rPr>
          <w:rFonts w:ascii="Calibri" w:hAnsi="Calibri" w:cs="Calibri"/>
          <w:color w:val="000000"/>
        </w:rPr>
        <w:t>n</w:t>
      </w:r>
      <w:r>
        <w:rPr>
          <w:rFonts w:ascii="Calibri" w:hAnsi="Calibri" w:cs="Calibri"/>
          <w:color w:val="000000"/>
          <w:lang w:val="id-ID"/>
        </w:rPr>
        <w:t xml:space="preserve"> </w:t>
      </w:r>
      <w:r w:rsidRPr="007568B4">
        <w:rPr>
          <w:rFonts w:ascii="Calibri" w:hAnsi="Calibri" w:cs="Calibri"/>
          <w:color w:val="000000"/>
        </w:rPr>
        <w:t>terpercaya</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Membangun Indonesia dari pinggiran d</w:t>
      </w:r>
      <w:r>
        <w:rPr>
          <w:rFonts w:ascii="Calibri" w:hAnsi="Calibri" w:cs="Calibri"/>
          <w:color w:val="000000"/>
          <w:lang w:val="id-ID"/>
        </w:rPr>
        <w:t>engan</w:t>
      </w:r>
      <w:r w:rsidRPr="007568B4">
        <w:rPr>
          <w:rFonts w:ascii="Calibri" w:hAnsi="Calibri" w:cs="Calibri"/>
          <w:color w:val="000000"/>
          <w:lang w:val="id-ID"/>
        </w:rPr>
        <w:t xml:space="preserve"> </w:t>
      </w:r>
      <w:r w:rsidRPr="007568B4">
        <w:rPr>
          <w:rFonts w:ascii="Calibri" w:hAnsi="Calibri" w:cs="Calibri"/>
          <w:color w:val="000000"/>
        </w:rPr>
        <w:t>memperkuat daerah-daerah</w:t>
      </w:r>
      <w:r w:rsidRPr="007568B4">
        <w:rPr>
          <w:rFonts w:ascii="Calibri" w:hAnsi="Calibri" w:cs="Calibri"/>
          <w:color w:val="000000"/>
          <w:lang w:val="id-ID"/>
        </w:rPr>
        <w:t xml:space="preserve"> </w:t>
      </w:r>
      <w:r w:rsidRPr="007568B4">
        <w:rPr>
          <w:rFonts w:ascii="Calibri" w:hAnsi="Calibri" w:cs="Calibri"/>
          <w:color w:val="000000"/>
        </w:rPr>
        <w:t>dan desa d</w:t>
      </w:r>
      <w:r>
        <w:rPr>
          <w:rFonts w:ascii="Calibri" w:hAnsi="Calibri" w:cs="Calibri"/>
          <w:color w:val="000000"/>
          <w:lang w:val="id-ID"/>
        </w:rPr>
        <w:t>a</w:t>
      </w:r>
      <w:r w:rsidRPr="007568B4">
        <w:rPr>
          <w:rFonts w:ascii="Calibri" w:hAnsi="Calibri" w:cs="Calibri"/>
          <w:color w:val="000000"/>
        </w:rPr>
        <w:t>l</w:t>
      </w:r>
      <w:r>
        <w:rPr>
          <w:rFonts w:ascii="Calibri" w:hAnsi="Calibri" w:cs="Calibri"/>
          <w:color w:val="000000"/>
          <w:lang w:val="id-ID"/>
        </w:rPr>
        <w:t>a</w:t>
      </w:r>
      <w:r w:rsidRPr="007568B4">
        <w:rPr>
          <w:rFonts w:ascii="Calibri" w:hAnsi="Calibri" w:cs="Calibri"/>
          <w:color w:val="000000"/>
        </w:rPr>
        <w:t>m kerangka Negara Kesatuan</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Memperkuat kehadiran Negara dalam</w:t>
      </w:r>
      <w:r>
        <w:rPr>
          <w:rFonts w:ascii="Calibri" w:hAnsi="Calibri" w:cs="Calibri"/>
          <w:color w:val="000000"/>
        </w:rPr>
        <w:t xml:space="preserve"> melakukan reformasi sistem dan</w:t>
      </w:r>
      <w:r>
        <w:rPr>
          <w:rFonts w:ascii="Calibri" w:hAnsi="Calibri" w:cs="Calibri"/>
          <w:color w:val="000000"/>
          <w:lang w:val="id-ID"/>
        </w:rPr>
        <w:t xml:space="preserve"> </w:t>
      </w:r>
      <w:r>
        <w:rPr>
          <w:rFonts w:ascii="Calibri" w:hAnsi="Calibri" w:cs="Calibri"/>
          <w:color w:val="000000"/>
        </w:rPr>
        <w:t>penegakan</w:t>
      </w:r>
      <w:r>
        <w:rPr>
          <w:rFonts w:ascii="Calibri" w:hAnsi="Calibri" w:cs="Calibri"/>
          <w:color w:val="000000"/>
          <w:lang w:val="id-ID"/>
        </w:rPr>
        <w:t xml:space="preserve"> </w:t>
      </w:r>
      <w:r w:rsidRPr="007568B4">
        <w:rPr>
          <w:rFonts w:ascii="Calibri" w:hAnsi="Calibri" w:cs="Calibri"/>
          <w:color w:val="000000"/>
        </w:rPr>
        <w:t>hukum yang bebas korupsi, bermartabat dan terpercaya</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Meningkatkan kualitas hidup manusia dan masyarakat Indonesia</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Meningkatkan produktivitas rakyat dan daya saing di pasar internasional</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Mewujudkan kemandirian ekonomi de</w:t>
      </w:r>
      <w:r>
        <w:rPr>
          <w:rFonts w:ascii="Calibri" w:hAnsi="Calibri" w:cs="Calibri"/>
          <w:color w:val="000000"/>
        </w:rPr>
        <w:t>ngan menggerakkan sektor-sektor</w:t>
      </w:r>
      <w:r>
        <w:rPr>
          <w:rFonts w:ascii="Calibri" w:hAnsi="Calibri" w:cs="Calibri"/>
          <w:color w:val="000000"/>
          <w:lang w:val="id-ID"/>
        </w:rPr>
        <w:t xml:space="preserve"> </w:t>
      </w:r>
      <w:r w:rsidRPr="007568B4">
        <w:rPr>
          <w:rFonts w:ascii="Calibri" w:hAnsi="Calibri" w:cs="Calibri"/>
          <w:color w:val="000000"/>
        </w:rPr>
        <w:t>strategis ekonomi domestic</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Melakukan revolusi karakter bangsa</w:t>
      </w:r>
    </w:p>
    <w:p w:rsidR="007568B4" w:rsidRPr="007568B4" w:rsidRDefault="007568B4" w:rsidP="007568B4">
      <w:pPr>
        <w:pStyle w:val="ListParagraph"/>
        <w:numPr>
          <w:ilvl w:val="0"/>
          <w:numId w:val="38"/>
        </w:numPr>
        <w:spacing w:line="276" w:lineRule="auto"/>
        <w:jc w:val="both"/>
        <w:rPr>
          <w:rFonts w:asciiTheme="minorHAnsi" w:hAnsiTheme="minorHAnsi" w:cstheme="minorHAnsi"/>
          <w:color w:val="000000"/>
          <w:sz w:val="2"/>
          <w:szCs w:val="2"/>
          <w:lang w:val="id-ID"/>
        </w:rPr>
      </w:pPr>
      <w:r w:rsidRPr="007568B4">
        <w:rPr>
          <w:rFonts w:ascii="Calibri" w:hAnsi="Calibri" w:cs="Calibri"/>
          <w:color w:val="000000"/>
        </w:rPr>
        <w:t>Memperteguh kebhinekaan dan memperkuat restorasi sosial</w:t>
      </w:r>
    </w:p>
    <w:p w:rsidR="009C6D21" w:rsidRDefault="009C6D21" w:rsidP="006659B1">
      <w:pPr>
        <w:pStyle w:val="ListParagraph"/>
        <w:spacing w:line="276" w:lineRule="auto"/>
        <w:ind w:left="0"/>
        <w:jc w:val="both"/>
        <w:rPr>
          <w:rFonts w:asciiTheme="minorHAnsi" w:hAnsiTheme="minorHAnsi" w:cstheme="minorHAnsi"/>
          <w:color w:val="000000"/>
          <w:lang w:val="id-ID"/>
        </w:rPr>
      </w:pPr>
    </w:p>
    <w:p w:rsidR="00843186" w:rsidRDefault="009C6D21" w:rsidP="00843186">
      <w:pPr>
        <w:pStyle w:val="ListParagraph"/>
        <w:spacing w:line="276" w:lineRule="auto"/>
        <w:ind w:left="0"/>
        <w:jc w:val="both"/>
        <w:rPr>
          <w:rFonts w:asciiTheme="minorHAnsi" w:hAnsiTheme="minorHAnsi" w:cstheme="minorHAnsi"/>
          <w:color w:val="000000"/>
          <w:lang w:val="id-ID"/>
        </w:rPr>
      </w:pPr>
      <w:r w:rsidRPr="009C6D21">
        <w:rPr>
          <w:rFonts w:asciiTheme="minorHAnsi" w:hAnsiTheme="minorHAnsi" w:cstheme="minorHAnsi"/>
          <w:color w:val="000000"/>
          <w:lang w:val="id-ID"/>
        </w:rPr>
        <w:t>Mendukung tercapainya sasaran utama dan prior</w:t>
      </w:r>
      <w:r>
        <w:rPr>
          <w:rFonts w:asciiTheme="minorHAnsi" w:hAnsiTheme="minorHAnsi" w:cstheme="minorHAnsi"/>
          <w:color w:val="000000"/>
          <w:lang w:val="id-ID"/>
        </w:rPr>
        <w:t xml:space="preserve">itas pembangunan nasional, maka </w:t>
      </w:r>
      <w:r w:rsidRPr="009C6D21">
        <w:rPr>
          <w:rFonts w:asciiTheme="minorHAnsi" w:hAnsiTheme="minorHAnsi" w:cstheme="minorHAnsi"/>
          <w:color w:val="000000"/>
          <w:lang w:val="id-ID"/>
        </w:rPr>
        <w:t>tema pembangunan Pemerintah</w:t>
      </w:r>
      <w:r>
        <w:rPr>
          <w:rFonts w:asciiTheme="minorHAnsi" w:hAnsiTheme="minorHAnsi" w:cstheme="minorHAnsi"/>
          <w:color w:val="000000"/>
          <w:lang w:val="id-ID"/>
        </w:rPr>
        <w:t xml:space="preserve"> Provinsi</w:t>
      </w:r>
      <w:r w:rsidRPr="009C6D21">
        <w:rPr>
          <w:rFonts w:asciiTheme="minorHAnsi" w:hAnsiTheme="minorHAnsi" w:cstheme="minorHAnsi"/>
          <w:color w:val="000000"/>
          <w:lang w:val="id-ID"/>
        </w:rPr>
        <w:t xml:space="preserve"> </w:t>
      </w:r>
      <w:r>
        <w:rPr>
          <w:rFonts w:asciiTheme="minorHAnsi" w:hAnsiTheme="minorHAnsi" w:cstheme="minorHAnsi"/>
          <w:color w:val="000000"/>
          <w:lang w:val="id-ID"/>
        </w:rPr>
        <w:t>Bengkulu</w:t>
      </w:r>
      <w:r w:rsidRPr="009C6D21">
        <w:rPr>
          <w:rFonts w:asciiTheme="minorHAnsi" w:hAnsiTheme="minorHAnsi" w:cstheme="minorHAnsi"/>
          <w:color w:val="000000"/>
          <w:lang w:val="id-ID"/>
        </w:rPr>
        <w:t xml:space="preserve"> 201</w:t>
      </w:r>
      <w:r>
        <w:rPr>
          <w:rFonts w:asciiTheme="minorHAnsi" w:hAnsiTheme="minorHAnsi" w:cstheme="minorHAnsi"/>
          <w:color w:val="000000"/>
          <w:lang w:val="id-ID"/>
        </w:rPr>
        <w:t>6</w:t>
      </w:r>
      <w:r w:rsidRPr="009C6D21">
        <w:rPr>
          <w:rFonts w:asciiTheme="minorHAnsi" w:hAnsiTheme="minorHAnsi" w:cstheme="minorHAnsi"/>
          <w:color w:val="000000"/>
          <w:lang w:val="id-ID"/>
        </w:rPr>
        <w:t xml:space="preserve"> yang tercantum pada RKPD Pemerintah </w:t>
      </w:r>
      <w:r>
        <w:rPr>
          <w:rFonts w:asciiTheme="minorHAnsi" w:hAnsiTheme="minorHAnsi" w:cstheme="minorHAnsi"/>
          <w:color w:val="000000"/>
          <w:lang w:val="id-ID"/>
        </w:rPr>
        <w:t>Provinsi</w:t>
      </w:r>
      <w:r w:rsidRPr="009C6D21">
        <w:rPr>
          <w:rFonts w:asciiTheme="minorHAnsi" w:hAnsiTheme="minorHAnsi" w:cstheme="minorHAnsi"/>
          <w:color w:val="000000"/>
          <w:lang w:val="id-ID"/>
        </w:rPr>
        <w:t xml:space="preserve"> </w:t>
      </w:r>
      <w:r>
        <w:rPr>
          <w:rFonts w:asciiTheme="minorHAnsi" w:hAnsiTheme="minorHAnsi" w:cstheme="minorHAnsi"/>
          <w:color w:val="000000"/>
          <w:lang w:val="id-ID"/>
        </w:rPr>
        <w:t xml:space="preserve">Bengkulu </w:t>
      </w:r>
      <w:r w:rsidRPr="009C6D21">
        <w:rPr>
          <w:rFonts w:asciiTheme="minorHAnsi" w:hAnsiTheme="minorHAnsi" w:cstheme="minorHAnsi"/>
          <w:color w:val="000000"/>
          <w:lang w:val="id-ID"/>
        </w:rPr>
        <w:t>Tahun 201</w:t>
      </w:r>
      <w:r>
        <w:rPr>
          <w:rFonts w:asciiTheme="minorHAnsi" w:hAnsiTheme="minorHAnsi" w:cstheme="minorHAnsi"/>
          <w:color w:val="000000"/>
          <w:lang w:val="id-ID"/>
        </w:rPr>
        <w:t>6</w:t>
      </w:r>
      <w:r w:rsidRPr="009C6D21">
        <w:rPr>
          <w:rFonts w:asciiTheme="minorHAnsi" w:hAnsiTheme="minorHAnsi" w:cstheme="minorHAnsi"/>
          <w:color w:val="000000"/>
          <w:lang w:val="id-ID"/>
        </w:rPr>
        <w:t xml:space="preserve"> adalah </w:t>
      </w:r>
      <w:r w:rsidRPr="00843186">
        <w:rPr>
          <w:rFonts w:asciiTheme="minorHAnsi" w:hAnsiTheme="minorHAnsi" w:cstheme="minorHAnsi"/>
          <w:lang w:val="id-ID"/>
        </w:rPr>
        <w:t>“</w:t>
      </w:r>
      <w:r w:rsidR="00843186" w:rsidRPr="00843186">
        <w:rPr>
          <w:rFonts w:ascii="Calibri" w:hAnsi="Calibri" w:cs="Calibri"/>
          <w:b/>
          <w:bCs/>
          <w:shd w:val="clear" w:color="auto" w:fill="FFFFFF"/>
        </w:rPr>
        <w:t>Sinergi Pembangunan Infrastruktur Dasar untuk</w:t>
      </w:r>
      <w:r w:rsidR="00843186" w:rsidRPr="00843186">
        <w:rPr>
          <w:rFonts w:ascii="Calibri" w:hAnsi="Calibri" w:cs="Calibri"/>
          <w:b/>
          <w:bCs/>
          <w:shd w:val="clear" w:color="auto" w:fill="FFFFFF"/>
          <w:lang w:val="id-ID"/>
        </w:rPr>
        <w:t xml:space="preserve"> </w:t>
      </w:r>
      <w:r w:rsidR="00843186" w:rsidRPr="00843186">
        <w:rPr>
          <w:rFonts w:ascii="Calibri" w:hAnsi="Calibri" w:cs="Calibri"/>
          <w:b/>
          <w:bCs/>
          <w:shd w:val="clear" w:color="auto" w:fill="FFFFFF"/>
        </w:rPr>
        <w:t>Meningkatkan Masyarakat yang Berdaulat dan Mandiri</w:t>
      </w:r>
      <w:r w:rsidR="00843186" w:rsidRPr="00843186">
        <w:rPr>
          <w:rFonts w:asciiTheme="minorHAnsi" w:hAnsiTheme="minorHAnsi" w:cstheme="minorHAnsi"/>
          <w:lang w:val="id-ID"/>
        </w:rPr>
        <w:t>”.</w:t>
      </w:r>
    </w:p>
    <w:p w:rsidR="009C6D21" w:rsidRDefault="009C6D21" w:rsidP="00843186">
      <w:pPr>
        <w:pStyle w:val="ListParagraph"/>
        <w:spacing w:line="276" w:lineRule="auto"/>
        <w:ind w:left="0"/>
        <w:jc w:val="both"/>
        <w:rPr>
          <w:rFonts w:asciiTheme="minorHAnsi" w:hAnsiTheme="minorHAnsi" w:cstheme="minorHAnsi"/>
          <w:color w:val="000000"/>
          <w:lang w:val="id-ID"/>
        </w:rPr>
      </w:pPr>
      <w:r w:rsidRPr="009C6D21">
        <w:rPr>
          <w:rFonts w:asciiTheme="minorHAnsi" w:hAnsiTheme="minorHAnsi" w:cstheme="minorHAnsi"/>
          <w:color w:val="000000"/>
          <w:lang w:val="id-ID"/>
        </w:rPr>
        <w:t>Sedangkan prioritas pembangunan adalah</w:t>
      </w:r>
      <w:r>
        <w:rPr>
          <w:rFonts w:asciiTheme="minorHAnsi" w:hAnsiTheme="minorHAnsi" w:cstheme="minorHAnsi"/>
          <w:color w:val="000000"/>
          <w:lang w:val="id-ID"/>
        </w:rPr>
        <w:t xml:space="preserve"> </w:t>
      </w:r>
      <w:r w:rsidRPr="009C6D21">
        <w:rPr>
          <w:rFonts w:asciiTheme="minorHAnsi" w:hAnsiTheme="minorHAnsi" w:cstheme="minorHAnsi"/>
          <w:color w:val="000000"/>
          <w:lang w:val="id-ID"/>
        </w:rPr>
        <w:t>:</w:t>
      </w:r>
    </w:p>
    <w:p w:rsidR="00843186" w:rsidRPr="00843186" w:rsidRDefault="00843186" w:rsidP="00843186">
      <w:pPr>
        <w:pStyle w:val="ListParagraph"/>
        <w:numPr>
          <w:ilvl w:val="0"/>
          <w:numId w:val="37"/>
        </w:numPr>
        <w:spacing w:line="276" w:lineRule="auto"/>
        <w:jc w:val="both"/>
        <w:rPr>
          <w:rFonts w:ascii="Calibri" w:hAnsi="Calibri" w:cs="Calibri"/>
          <w:color w:val="000000"/>
        </w:rPr>
      </w:pPr>
      <w:r w:rsidRPr="00843186">
        <w:rPr>
          <w:rFonts w:ascii="Calibri" w:hAnsi="Calibri" w:cs="Calibri"/>
          <w:bCs/>
          <w:color w:val="000000"/>
        </w:rPr>
        <w:t>Reformasi Birokrasi;</w:t>
      </w:r>
    </w:p>
    <w:p w:rsidR="00843186" w:rsidRPr="00843186" w:rsidRDefault="00843186" w:rsidP="00843186">
      <w:pPr>
        <w:pStyle w:val="ListParagraph"/>
        <w:numPr>
          <w:ilvl w:val="0"/>
          <w:numId w:val="37"/>
        </w:numPr>
        <w:spacing w:line="276" w:lineRule="auto"/>
        <w:jc w:val="both"/>
        <w:rPr>
          <w:rFonts w:ascii="Calibri" w:hAnsi="Calibri" w:cs="Calibri"/>
          <w:color w:val="000000"/>
        </w:rPr>
      </w:pPr>
      <w:r w:rsidRPr="00843186">
        <w:rPr>
          <w:rFonts w:ascii="Calibri" w:hAnsi="Calibri" w:cs="Calibri"/>
          <w:color w:val="000000"/>
        </w:rPr>
        <w:t>Perekonomian rakyat dan iklim investasi;</w:t>
      </w:r>
    </w:p>
    <w:p w:rsidR="00843186" w:rsidRPr="00843186" w:rsidRDefault="00843186" w:rsidP="00843186">
      <w:pPr>
        <w:pStyle w:val="ListParagraph"/>
        <w:numPr>
          <w:ilvl w:val="0"/>
          <w:numId w:val="37"/>
        </w:numPr>
        <w:spacing w:line="276" w:lineRule="auto"/>
        <w:jc w:val="both"/>
        <w:rPr>
          <w:rFonts w:ascii="Calibri" w:hAnsi="Calibri" w:cs="Calibri"/>
          <w:color w:val="000000"/>
        </w:rPr>
      </w:pPr>
      <w:r w:rsidRPr="00843186">
        <w:rPr>
          <w:rFonts w:ascii="Calibri" w:hAnsi="Calibri" w:cs="Calibri"/>
          <w:color w:val="000000"/>
          <w:lang w:val="fi-FI"/>
        </w:rPr>
        <w:t>Sumber daya manusia;</w:t>
      </w:r>
      <w:r w:rsidRPr="00843186">
        <w:rPr>
          <w:rFonts w:ascii="Calibri" w:hAnsi="Calibri" w:cs="Calibri"/>
          <w:color w:val="000000"/>
        </w:rPr>
        <w:t xml:space="preserve"> </w:t>
      </w:r>
    </w:p>
    <w:p w:rsidR="00843186" w:rsidRPr="00843186" w:rsidRDefault="00843186" w:rsidP="00843186">
      <w:pPr>
        <w:pStyle w:val="ListParagraph"/>
        <w:numPr>
          <w:ilvl w:val="0"/>
          <w:numId w:val="37"/>
        </w:numPr>
        <w:spacing w:line="276" w:lineRule="auto"/>
        <w:jc w:val="both"/>
        <w:rPr>
          <w:rFonts w:ascii="Calibri" w:hAnsi="Calibri" w:cs="Calibri"/>
          <w:color w:val="000000"/>
        </w:rPr>
      </w:pPr>
      <w:r w:rsidRPr="00843186">
        <w:rPr>
          <w:rFonts w:ascii="Calibri" w:hAnsi="Calibri" w:cs="Calibri"/>
          <w:color w:val="000000"/>
          <w:lang w:val="fi-FI"/>
        </w:rPr>
        <w:t>Kesejahteraan rakyat dan penanggulangan kemiskinan;</w:t>
      </w:r>
      <w:r w:rsidRPr="00843186">
        <w:rPr>
          <w:rFonts w:ascii="Calibri" w:hAnsi="Calibri" w:cs="Calibri"/>
          <w:color w:val="000000"/>
        </w:rPr>
        <w:t xml:space="preserve"> </w:t>
      </w:r>
    </w:p>
    <w:p w:rsidR="00843186" w:rsidRPr="00843186" w:rsidRDefault="00843186" w:rsidP="00843186">
      <w:pPr>
        <w:pStyle w:val="ListParagraph"/>
        <w:numPr>
          <w:ilvl w:val="0"/>
          <w:numId w:val="37"/>
        </w:numPr>
        <w:spacing w:line="276" w:lineRule="auto"/>
        <w:jc w:val="both"/>
        <w:rPr>
          <w:rFonts w:ascii="Calibri" w:hAnsi="Calibri" w:cs="Calibri"/>
          <w:color w:val="000000"/>
        </w:rPr>
      </w:pPr>
      <w:r w:rsidRPr="00843186">
        <w:rPr>
          <w:rFonts w:ascii="Calibri" w:hAnsi="Calibri" w:cs="Calibri"/>
          <w:color w:val="000000"/>
          <w:lang w:val="fi-FI"/>
        </w:rPr>
        <w:t xml:space="preserve">Revitalisasi pertanian dan ketahanan pangan;  </w:t>
      </w:r>
    </w:p>
    <w:p w:rsidR="00843186" w:rsidRPr="00843186" w:rsidRDefault="00843186" w:rsidP="00843186">
      <w:pPr>
        <w:pStyle w:val="ListParagraph"/>
        <w:numPr>
          <w:ilvl w:val="0"/>
          <w:numId w:val="37"/>
        </w:numPr>
        <w:spacing w:line="276" w:lineRule="auto"/>
        <w:jc w:val="both"/>
        <w:rPr>
          <w:rFonts w:ascii="Calibri" w:hAnsi="Calibri" w:cs="Calibri"/>
          <w:color w:val="000000"/>
        </w:rPr>
      </w:pPr>
      <w:r w:rsidRPr="00843186">
        <w:rPr>
          <w:rFonts w:ascii="Calibri" w:hAnsi="Calibri" w:cs="Calibri"/>
          <w:color w:val="000000"/>
        </w:rPr>
        <w:t>Infrastruktur dasar;</w:t>
      </w:r>
    </w:p>
    <w:p w:rsidR="00843186" w:rsidRPr="00843186" w:rsidRDefault="00843186" w:rsidP="00843186">
      <w:pPr>
        <w:pStyle w:val="ListParagraph"/>
        <w:numPr>
          <w:ilvl w:val="0"/>
          <w:numId w:val="37"/>
        </w:numPr>
        <w:spacing w:line="276" w:lineRule="auto"/>
        <w:jc w:val="both"/>
        <w:rPr>
          <w:rFonts w:asciiTheme="minorHAnsi" w:hAnsiTheme="minorHAnsi" w:cstheme="minorHAnsi"/>
          <w:color w:val="000000"/>
          <w:sz w:val="22"/>
          <w:szCs w:val="22"/>
        </w:rPr>
      </w:pPr>
      <w:r w:rsidRPr="00843186">
        <w:rPr>
          <w:rFonts w:ascii="Calibri" w:hAnsi="Calibri" w:cs="Calibri"/>
          <w:color w:val="000000"/>
        </w:rPr>
        <w:t>Sumber daya alam, lingkungan hidup dan mitigasi bencana ;</w:t>
      </w:r>
    </w:p>
    <w:p w:rsidR="00843186" w:rsidRPr="00843186" w:rsidRDefault="00843186" w:rsidP="00843186">
      <w:pPr>
        <w:pStyle w:val="ListParagraph"/>
        <w:numPr>
          <w:ilvl w:val="0"/>
          <w:numId w:val="37"/>
        </w:numPr>
        <w:spacing w:line="276" w:lineRule="auto"/>
        <w:jc w:val="both"/>
        <w:rPr>
          <w:rFonts w:asciiTheme="minorHAnsi" w:hAnsiTheme="minorHAnsi" w:cstheme="minorHAnsi"/>
          <w:color w:val="000000"/>
          <w:sz w:val="22"/>
          <w:szCs w:val="22"/>
        </w:rPr>
      </w:pPr>
      <w:r w:rsidRPr="00843186">
        <w:rPr>
          <w:rFonts w:ascii="Calibri" w:hAnsi="Calibri" w:cs="Calibri"/>
          <w:color w:val="000000"/>
        </w:rPr>
        <w:t xml:space="preserve">Pariwisata, kebudayaan, kreativitas dan inovasi teknologi; </w:t>
      </w:r>
      <w:r w:rsidRPr="00843186">
        <w:rPr>
          <w:rFonts w:ascii="Calibri" w:hAnsi="Calibri" w:cs="Calibri"/>
          <w:i/>
          <w:iCs/>
          <w:color w:val="000000"/>
        </w:rPr>
        <w:t>dan</w:t>
      </w:r>
    </w:p>
    <w:p w:rsidR="009C6D21" w:rsidRPr="00843186" w:rsidRDefault="00843186" w:rsidP="00843186">
      <w:pPr>
        <w:pStyle w:val="ListParagraph"/>
        <w:numPr>
          <w:ilvl w:val="0"/>
          <w:numId w:val="37"/>
        </w:numPr>
        <w:spacing w:line="276" w:lineRule="auto"/>
        <w:jc w:val="both"/>
        <w:rPr>
          <w:rFonts w:asciiTheme="minorHAnsi" w:hAnsiTheme="minorHAnsi" w:cstheme="minorHAnsi"/>
          <w:color w:val="000000"/>
          <w:sz w:val="22"/>
          <w:szCs w:val="22"/>
          <w:lang w:val="id-ID"/>
        </w:rPr>
      </w:pPr>
      <w:r w:rsidRPr="00843186">
        <w:rPr>
          <w:rFonts w:ascii="Calibri" w:hAnsi="Calibri" w:cs="Calibri"/>
          <w:color w:val="000000"/>
          <w:lang w:val="fi-FI"/>
        </w:rPr>
        <w:t>Pemerintahan, hukum dan ketertiban umum</w:t>
      </w:r>
      <w:r w:rsidRPr="00843186">
        <w:rPr>
          <w:rFonts w:ascii="Calibri" w:hAnsi="Calibri" w:cs="Calibri"/>
          <w:color w:val="000000"/>
        </w:rPr>
        <w:t>.</w:t>
      </w:r>
    </w:p>
    <w:p w:rsidR="009C6D21" w:rsidRDefault="009C6D21" w:rsidP="009C6D21">
      <w:pPr>
        <w:pStyle w:val="ListParagraph"/>
        <w:spacing w:line="276" w:lineRule="auto"/>
        <w:ind w:left="0"/>
        <w:jc w:val="both"/>
        <w:rPr>
          <w:rFonts w:asciiTheme="minorHAnsi" w:hAnsiTheme="minorHAnsi" w:cstheme="minorHAnsi"/>
          <w:color w:val="000000"/>
          <w:lang w:val="id-ID"/>
        </w:rPr>
      </w:pPr>
    </w:p>
    <w:p w:rsidR="009C6D21" w:rsidRDefault="009C6D21" w:rsidP="003E27B7">
      <w:pPr>
        <w:pStyle w:val="ListParagraph"/>
        <w:spacing w:line="276" w:lineRule="auto"/>
        <w:ind w:left="0"/>
        <w:jc w:val="both"/>
        <w:rPr>
          <w:rFonts w:asciiTheme="minorHAnsi" w:hAnsiTheme="minorHAnsi" w:cstheme="minorHAnsi"/>
          <w:color w:val="000000"/>
          <w:lang w:val="id-ID"/>
        </w:rPr>
      </w:pPr>
      <w:r w:rsidRPr="009C6D21">
        <w:rPr>
          <w:rFonts w:asciiTheme="minorHAnsi" w:hAnsiTheme="minorHAnsi" w:cstheme="minorHAnsi"/>
          <w:color w:val="000000"/>
          <w:lang w:val="id-ID"/>
        </w:rPr>
        <w:lastRenderedPageBreak/>
        <w:t>Sejalan dan mempertimbangkan hal-hal tersebu</w:t>
      </w:r>
      <w:r>
        <w:rPr>
          <w:rFonts w:asciiTheme="minorHAnsi" w:hAnsiTheme="minorHAnsi" w:cstheme="minorHAnsi"/>
          <w:color w:val="000000"/>
          <w:lang w:val="id-ID"/>
        </w:rPr>
        <w:t xml:space="preserve">t diatas, maka tema pembangunan </w:t>
      </w:r>
      <w:r w:rsidRPr="009C6D21">
        <w:rPr>
          <w:rFonts w:asciiTheme="minorHAnsi" w:hAnsiTheme="minorHAnsi" w:cstheme="minorHAnsi"/>
          <w:color w:val="000000"/>
          <w:lang w:val="id-ID"/>
        </w:rPr>
        <w:t xml:space="preserve">daerah untuk RKPD </w:t>
      </w:r>
      <w:r>
        <w:rPr>
          <w:rFonts w:asciiTheme="minorHAnsi" w:hAnsiTheme="minorHAnsi" w:cstheme="minorHAnsi"/>
          <w:color w:val="000000"/>
          <w:lang w:val="id-ID"/>
        </w:rPr>
        <w:t>Kabupaten Kaur</w:t>
      </w:r>
      <w:r w:rsidRPr="009C6D21">
        <w:rPr>
          <w:rFonts w:asciiTheme="minorHAnsi" w:hAnsiTheme="minorHAnsi" w:cstheme="minorHAnsi"/>
          <w:color w:val="000000"/>
          <w:lang w:val="id-ID"/>
        </w:rPr>
        <w:t xml:space="preserve"> Tahun 201</w:t>
      </w:r>
      <w:r>
        <w:rPr>
          <w:rFonts w:asciiTheme="minorHAnsi" w:hAnsiTheme="minorHAnsi" w:cstheme="minorHAnsi"/>
          <w:color w:val="000000"/>
          <w:lang w:val="id-ID"/>
        </w:rPr>
        <w:t xml:space="preserve">6 </w:t>
      </w:r>
      <w:r w:rsidRPr="009C6D21">
        <w:rPr>
          <w:rFonts w:asciiTheme="minorHAnsi" w:hAnsiTheme="minorHAnsi" w:cstheme="minorHAnsi"/>
          <w:color w:val="000000"/>
          <w:lang w:val="id-ID"/>
        </w:rPr>
        <w:t>adalah: “</w:t>
      </w:r>
      <w:r w:rsidR="00594B94" w:rsidRPr="00594B94">
        <w:rPr>
          <w:rFonts w:asciiTheme="minorHAnsi" w:hAnsiTheme="minorHAnsi" w:cstheme="minorHAnsi"/>
          <w:b/>
          <w:bCs/>
          <w:i/>
          <w:iCs/>
          <w:lang w:val="id-ID"/>
        </w:rPr>
        <w:t>Peningkatan Kualitas SDM Dan Produktivitas Serta Daya Saing Ekonomi Daerah Yang Ber</w:t>
      </w:r>
      <w:r w:rsidR="003E27B7">
        <w:rPr>
          <w:rFonts w:asciiTheme="minorHAnsi" w:hAnsiTheme="minorHAnsi" w:cstheme="minorHAnsi"/>
          <w:b/>
          <w:bCs/>
          <w:i/>
          <w:iCs/>
          <w:lang w:val="id-ID"/>
        </w:rPr>
        <w:t>kualitas, Berdaulat Dan Mandiri</w:t>
      </w:r>
      <w:r w:rsidRPr="009C6D21">
        <w:rPr>
          <w:rFonts w:asciiTheme="minorHAnsi" w:hAnsiTheme="minorHAnsi" w:cstheme="minorHAnsi"/>
          <w:color w:val="000000"/>
          <w:lang w:val="id-ID"/>
        </w:rPr>
        <w:t>“</w:t>
      </w:r>
    </w:p>
    <w:p w:rsidR="009C6D21" w:rsidRDefault="009C6D21" w:rsidP="00A12BB5">
      <w:pPr>
        <w:pStyle w:val="ListParagraph"/>
        <w:spacing w:line="276" w:lineRule="auto"/>
        <w:ind w:left="0"/>
        <w:jc w:val="both"/>
        <w:rPr>
          <w:rFonts w:asciiTheme="minorHAnsi" w:hAnsiTheme="minorHAnsi" w:cstheme="minorHAnsi"/>
          <w:color w:val="000000"/>
          <w:lang w:val="id-ID"/>
        </w:rPr>
      </w:pPr>
      <w:r w:rsidRPr="009C6D21">
        <w:rPr>
          <w:rFonts w:asciiTheme="minorHAnsi" w:hAnsiTheme="minorHAnsi" w:cstheme="minorHAnsi"/>
          <w:color w:val="000000"/>
        </w:rPr>
        <w:t xml:space="preserve">Mendasarkan pada prioritas pembangunan nasional dan pemerintah </w:t>
      </w:r>
      <w:r>
        <w:rPr>
          <w:rFonts w:asciiTheme="minorHAnsi" w:hAnsiTheme="minorHAnsi" w:cstheme="minorHAnsi"/>
          <w:color w:val="000000"/>
          <w:lang w:val="id-ID"/>
        </w:rPr>
        <w:t>Provinsi Bengkulu</w:t>
      </w:r>
      <w:r w:rsidRPr="009C6D21">
        <w:rPr>
          <w:rFonts w:asciiTheme="minorHAnsi" w:hAnsiTheme="minorHAnsi" w:cstheme="minorHAnsi"/>
          <w:color w:val="000000"/>
        </w:rPr>
        <w:t xml:space="preserve"> yang</w:t>
      </w:r>
      <w:r w:rsidRPr="009C6D21">
        <w:rPr>
          <w:rFonts w:asciiTheme="minorHAnsi" w:hAnsiTheme="minorHAnsi" w:cstheme="minorHAnsi"/>
          <w:color w:val="000000"/>
        </w:rPr>
        <w:br/>
        <w:t>bertujuan pada tercapainya sinergi pusat-daerah dalam perencanaan, pelaksanaan,</w:t>
      </w:r>
      <w:r w:rsidRPr="009C6D21">
        <w:rPr>
          <w:rFonts w:asciiTheme="minorHAnsi" w:hAnsiTheme="minorHAnsi" w:cstheme="minorHAnsi"/>
          <w:color w:val="000000"/>
        </w:rPr>
        <w:br/>
        <w:t xml:space="preserve">pengendalian dan evaluasi, maka prioritas pembangunan </w:t>
      </w:r>
      <w:r>
        <w:rPr>
          <w:rFonts w:asciiTheme="minorHAnsi" w:hAnsiTheme="minorHAnsi" w:cstheme="minorHAnsi"/>
          <w:color w:val="000000"/>
          <w:lang w:val="id-ID"/>
        </w:rPr>
        <w:t>Kabupaten Kaur</w:t>
      </w:r>
      <w:r w:rsidRPr="009C6D21">
        <w:rPr>
          <w:rFonts w:asciiTheme="minorHAnsi" w:hAnsiTheme="minorHAnsi" w:cstheme="minorHAnsi"/>
          <w:color w:val="000000"/>
        </w:rPr>
        <w:t xml:space="preserve"> untuk Tahun</w:t>
      </w:r>
      <w:r w:rsidRPr="009C6D21">
        <w:rPr>
          <w:rFonts w:asciiTheme="minorHAnsi" w:hAnsiTheme="minorHAnsi" w:cstheme="minorHAnsi"/>
          <w:color w:val="000000"/>
        </w:rPr>
        <w:br/>
        <w:t>201</w:t>
      </w:r>
      <w:r w:rsidR="00A12BB5">
        <w:rPr>
          <w:rFonts w:asciiTheme="minorHAnsi" w:hAnsiTheme="minorHAnsi" w:cstheme="minorHAnsi"/>
          <w:color w:val="000000"/>
          <w:lang w:val="id-ID"/>
        </w:rPr>
        <w:t>6</w:t>
      </w:r>
      <w:r w:rsidRPr="009C6D21">
        <w:rPr>
          <w:rFonts w:asciiTheme="minorHAnsi" w:hAnsiTheme="minorHAnsi" w:cstheme="minorHAnsi"/>
          <w:color w:val="000000"/>
        </w:rPr>
        <w:t xml:space="preserve"> yaitu</w:t>
      </w:r>
      <w:r>
        <w:rPr>
          <w:rFonts w:asciiTheme="minorHAnsi" w:hAnsiTheme="minorHAnsi" w:cstheme="minorHAnsi"/>
          <w:color w:val="000000"/>
          <w:lang w:val="id-ID"/>
        </w:rPr>
        <w:t xml:space="preserve"> </w:t>
      </w:r>
      <w:r w:rsidRPr="009C6D21">
        <w:rPr>
          <w:rFonts w:asciiTheme="minorHAnsi" w:hAnsiTheme="minorHAnsi" w:cstheme="minorHAnsi"/>
          <w:color w:val="000000"/>
        </w:rPr>
        <w:t>:</w:t>
      </w:r>
    </w:p>
    <w:p w:rsidR="005768B7" w:rsidRPr="003E27B7" w:rsidRDefault="00854089" w:rsidP="003E27B7">
      <w:pPr>
        <w:pStyle w:val="ListParagraph"/>
        <w:numPr>
          <w:ilvl w:val="0"/>
          <w:numId w:val="40"/>
        </w:numPr>
        <w:spacing w:line="276" w:lineRule="auto"/>
        <w:jc w:val="both"/>
        <w:rPr>
          <w:rFonts w:ascii="Calibri" w:hAnsi="Calibri" w:cs="Calibri"/>
          <w:color w:val="000000"/>
        </w:rPr>
      </w:pPr>
      <w:r w:rsidRPr="003E27B7">
        <w:rPr>
          <w:rFonts w:ascii="Calibri" w:hAnsi="Calibri" w:cs="Calibri"/>
          <w:color w:val="000000"/>
        </w:rPr>
        <w:t>Peningkatan Kualitas Sumber Daya Manusia</w:t>
      </w:r>
    </w:p>
    <w:p w:rsidR="005768B7" w:rsidRPr="003E27B7" w:rsidRDefault="00854089" w:rsidP="003E27B7">
      <w:pPr>
        <w:pStyle w:val="ListParagraph"/>
        <w:numPr>
          <w:ilvl w:val="0"/>
          <w:numId w:val="40"/>
        </w:numPr>
        <w:spacing w:line="276" w:lineRule="auto"/>
        <w:jc w:val="both"/>
        <w:rPr>
          <w:rFonts w:ascii="Calibri" w:hAnsi="Calibri" w:cs="Calibri"/>
          <w:color w:val="000000"/>
        </w:rPr>
      </w:pPr>
      <w:r w:rsidRPr="003E27B7">
        <w:rPr>
          <w:rFonts w:ascii="Calibri" w:hAnsi="Calibri" w:cs="Calibri"/>
          <w:color w:val="000000"/>
        </w:rPr>
        <w:t>Peningkatan Aksesibilitas dan Infrastruktur</w:t>
      </w:r>
    </w:p>
    <w:p w:rsidR="005768B7" w:rsidRPr="003E27B7" w:rsidRDefault="00854089" w:rsidP="003E27B7">
      <w:pPr>
        <w:pStyle w:val="ListParagraph"/>
        <w:numPr>
          <w:ilvl w:val="0"/>
          <w:numId w:val="40"/>
        </w:numPr>
        <w:spacing w:line="276" w:lineRule="auto"/>
        <w:jc w:val="both"/>
        <w:rPr>
          <w:rFonts w:ascii="Calibri" w:hAnsi="Calibri" w:cs="Calibri"/>
          <w:color w:val="000000"/>
        </w:rPr>
      </w:pPr>
      <w:r w:rsidRPr="003E27B7">
        <w:rPr>
          <w:rFonts w:ascii="Calibri" w:hAnsi="Calibri" w:cs="Calibri"/>
          <w:color w:val="000000"/>
        </w:rPr>
        <w:t>Peningkatan Perekonomian Berbasis Ekonomi Lokal</w:t>
      </w:r>
    </w:p>
    <w:p w:rsidR="005768B7" w:rsidRPr="003E27B7" w:rsidRDefault="00854089" w:rsidP="003E27B7">
      <w:pPr>
        <w:pStyle w:val="ListParagraph"/>
        <w:numPr>
          <w:ilvl w:val="0"/>
          <w:numId w:val="40"/>
        </w:numPr>
        <w:spacing w:line="276" w:lineRule="auto"/>
        <w:jc w:val="both"/>
        <w:rPr>
          <w:rFonts w:ascii="Calibri" w:hAnsi="Calibri" w:cs="Calibri"/>
          <w:color w:val="000000"/>
        </w:rPr>
      </w:pPr>
      <w:r w:rsidRPr="003E27B7">
        <w:rPr>
          <w:rFonts w:ascii="Calibri" w:hAnsi="Calibri" w:cs="Calibri"/>
          <w:color w:val="000000"/>
        </w:rPr>
        <w:t>Reformasi Birokrasi</w:t>
      </w:r>
    </w:p>
    <w:p w:rsidR="005768B7" w:rsidRPr="003E27B7" w:rsidRDefault="00854089" w:rsidP="003E27B7">
      <w:pPr>
        <w:pStyle w:val="ListParagraph"/>
        <w:numPr>
          <w:ilvl w:val="0"/>
          <w:numId w:val="40"/>
        </w:numPr>
        <w:spacing w:line="276" w:lineRule="auto"/>
        <w:jc w:val="both"/>
        <w:rPr>
          <w:rFonts w:ascii="Calibri" w:hAnsi="Calibri" w:cs="Calibri"/>
          <w:color w:val="000000"/>
        </w:rPr>
      </w:pPr>
      <w:r w:rsidRPr="003E27B7">
        <w:rPr>
          <w:rFonts w:ascii="Calibri" w:hAnsi="Calibri" w:cs="Calibri"/>
          <w:color w:val="000000"/>
        </w:rPr>
        <w:t>Pembangunan Berkelanjutan</w:t>
      </w:r>
    </w:p>
    <w:p w:rsidR="005658C5" w:rsidRPr="003E27B7" w:rsidRDefault="005658C5" w:rsidP="00A12BB5">
      <w:pPr>
        <w:pStyle w:val="ListParagraph"/>
        <w:spacing w:line="276" w:lineRule="auto"/>
        <w:ind w:left="0"/>
        <w:jc w:val="both"/>
        <w:rPr>
          <w:rFonts w:asciiTheme="minorHAnsi" w:hAnsiTheme="minorHAnsi" w:cstheme="minorHAnsi"/>
          <w:color w:val="000000"/>
          <w:lang w:val="id-ID"/>
        </w:rPr>
      </w:pPr>
    </w:p>
    <w:p w:rsidR="00B5684F" w:rsidRPr="00B5684F" w:rsidRDefault="00B5684F" w:rsidP="00CA3089">
      <w:pPr>
        <w:pStyle w:val="ListParagraph"/>
        <w:numPr>
          <w:ilvl w:val="0"/>
          <w:numId w:val="26"/>
        </w:numPr>
        <w:spacing w:line="276" w:lineRule="auto"/>
        <w:jc w:val="both"/>
        <w:rPr>
          <w:rFonts w:asciiTheme="minorHAnsi" w:hAnsiTheme="minorHAnsi" w:cstheme="minorHAnsi"/>
          <w:color w:val="000000"/>
          <w:lang w:val="id-ID"/>
        </w:rPr>
      </w:pPr>
      <w:r w:rsidRPr="00331995">
        <w:rPr>
          <w:rFonts w:asciiTheme="minorHAnsi" w:hAnsiTheme="minorHAnsi" w:cstheme="minorHAnsi"/>
          <w:color w:val="000000"/>
          <w:lang w:val="id-ID"/>
        </w:rPr>
        <w:t>Pembiayaan Daerah</w:t>
      </w:r>
    </w:p>
    <w:p w:rsidR="00B5684F" w:rsidRPr="00B5684F" w:rsidRDefault="00B5684F" w:rsidP="00CA3089">
      <w:pPr>
        <w:pStyle w:val="ListParagraph"/>
        <w:numPr>
          <w:ilvl w:val="0"/>
          <w:numId w:val="27"/>
        </w:numPr>
        <w:spacing w:line="276" w:lineRule="auto"/>
        <w:jc w:val="both"/>
        <w:rPr>
          <w:rFonts w:asciiTheme="minorHAnsi" w:hAnsiTheme="minorHAnsi" w:cstheme="minorHAnsi"/>
          <w:color w:val="000000"/>
          <w:sz w:val="28"/>
          <w:szCs w:val="28"/>
          <w:lang w:val="id-ID"/>
        </w:rPr>
      </w:pPr>
      <w:r w:rsidRPr="00331995">
        <w:rPr>
          <w:rFonts w:asciiTheme="minorHAnsi" w:hAnsiTheme="minorHAnsi" w:cstheme="minorHAnsi"/>
          <w:color w:val="000000"/>
          <w:lang w:val="id-ID"/>
        </w:rPr>
        <w:t>Penerimaan Pembiayaan</w:t>
      </w:r>
    </w:p>
    <w:p w:rsidR="00B5684F" w:rsidRPr="00CA3089" w:rsidRDefault="00CA3089" w:rsidP="00CA3089">
      <w:pPr>
        <w:pStyle w:val="ListParagraph"/>
        <w:numPr>
          <w:ilvl w:val="0"/>
          <w:numId w:val="28"/>
        </w:numPr>
        <w:spacing w:line="276" w:lineRule="auto"/>
        <w:jc w:val="both"/>
        <w:rPr>
          <w:rFonts w:asciiTheme="minorHAnsi" w:hAnsiTheme="minorHAnsi" w:cstheme="minorHAnsi"/>
          <w:color w:val="000000"/>
          <w:sz w:val="28"/>
          <w:szCs w:val="28"/>
          <w:lang w:val="id-ID"/>
        </w:rPr>
      </w:pPr>
      <w:r w:rsidRPr="00CA3089">
        <w:rPr>
          <w:rFonts w:asciiTheme="minorHAnsi" w:hAnsiTheme="minorHAnsi" w:cstheme="minorHAnsi"/>
          <w:color w:val="000000"/>
          <w:lang w:val="id-ID"/>
        </w:rPr>
        <w:t>Penganggaran Sisa Lebih Perhitungan Anggaran Tahun Sebelumnya (SiLPA) harus didasarkan pada penghitungan yang cermat dan rasional dengan mempertimbangkan perkiraan realisasi anggaran Tahun Anggaran 2015 dalam rangka menghindari kemungkinan adanya pengeluaran pada Tahun Anggaran 2016 yang tidak dapat didanai akibat tidak tercapainya SiLPA yang direncanakan.</w:t>
      </w:r>
      <w:r w:rsidR="00B5684F" w:rsidRPr="00CA3089">
        <w:rPr>
          <w:rFonts w:asciiTheme="minorHAnsi" w:hAnsiTheme="minorHAnsi" w:cstheme="minorHAnsi"/>
          <w:color w:val="000000"/>
          <w:sz w:val="22"/>
          <w:szCs w:val="22"/>
          <w:lang w:val="id-ID"/>
        </w:rPr>
        <w:br/>
      </w:r>
      <w:r w:rsidRPr="00CA3089">
        <w:rPr>
          <w:rFonts w:asciiTheme="minorHAnsi" w:hAnsiTheme="minorHAnsi" w:cstheme="minorHAnsi"/>
          <w:color w:val="000000"/>
        </w:rPr>
        <w:t xml:space="preserve">Dalam menetapkan anggaran penerimaan pembiayaan yang bersumber dari pencairan </w:t>
      </w:r>
      <w:proofErr w:type="gramStart"/>
      <w:r w:rsidRPr="00CA3089">
        <w:rPr>
          <w:rFonts w:asciiTheme="minorHAnsi" w:hAnsiTheme="minorHAnsi" w:cstheme="minorHAnsi"/>
          <w:color w:val="000000"/>
        </w:rPr>
        <w:t>dana</w:t>
      </w:r>
      <w:proofErr w:type="gramEnd"/>
      <w:r w:rsidRPr="00CA3089">
        <w:rPr>
          <w:rFonts w:asciiTheme="minorHAnsi" w:hAnsiTheme="minorHAnsi" w:cstheme="minorHAnsi"/>
          <w:color w:val="000000"/>
        </w:rPr>
        <w:t xml:space="preserve"> cadangan, waktu pencairan dan besarannya sesuai peraturan daerah tentang pembentukan dana cadangan.</w:t>
      </w:r>
    </w:p>
    <w:p w:rsidR="00B5684F" w:rsidRPr="00CA3089" w:rsidRDefault="00CA3089" w:rsidP="00CA3089">
      <w:pPr>
        <w:pStyle w:val="ListParagraph"/>
        <w:numPr>
          <w:ilvl w:val="0"/>
          <w:numId w:val="28"/>
        </w:numPr>
        <w:spacing w:line="276" w:lineRule="auto"/>
        <w:jc w:val="both"/>
        <w:rPr>
          <w:rFonts w:asciiTheme="minorHAnsi" w:hAnsiTheme="minorHAnsi" w:cstheme="minorHAnsi"/>
          <w:color w:val="000000"/>
          <w:sz w:val="28"/>
          <w:szCs w:val="28"/>
          <w:lang w:val="id-ID"/>
        </w:rPr>
      </w:pPr>
      <w:r w:rsidRPr="00CA3089">
        <w:rPr>
          <w:rFonts w:asciiTheme="minorHAnsi" w:hAnsiTheme="minorHAnsi" w:cstheme="minorHAnsi"/>
          <w:color w:val="000000"/>
          <w:lang w:val="id-ID"/>
        </w:rPr>
        <w:t>Penerimaan kembali dana bergulir dianggarkan dalam APBD pada akun pembiayaan, kelompok penerimaan pembiayaan daerah, jenis penerimaan kembali investasi pemerintah daerah, obyek</w:t>
      </w:r>
      <w:r w:rsidR="00B5684F" w:rsidRPr="00CA3089">
        <w:rPr>
          <w:rFonts w:asciiTheme="minorHAnsi" w:hAnsiTheme="minorHAnsi" w:cstheme="minorHAnsi"/>
          <w:color w:val="000000"/>
          <w:sz w:val="22"/>
          <w:szCs w:val="22"/>
          <w:lang w:val="id-ID"/>
        </w:rPr>
        <w:t xml:space="preserve"> </w:t>
      </w:r>
      <w:r w:rsidRPr="00CA3089">
        <w:rPr>
          <w:rFonts w:asciiTheme="minorHAnsi" w:hAnsiTheme="minorHAnsi" w:cstheme="minorHAnsi"/>
          <w:color w:val="000000"/>
          <w:lang w:val="id-ID"/>
        </w:rPr>
        <w:t>dana bergulir dan rincian obyek dana bergulir dari kelompok masyarakat penerima.</w:t>
      </w:r>
    </w:p>
    <w:p w:rsidR="00CA3089" w:rsidRPr="00CA3089" w:rsidRDefault="00B5684F" w:rsidP="00CA3089">
      <w:pPr>
        <w:pStyle w:val="ListParagraph"/>
        <w:numPr>
          <w:ilvl w:val="0"/>
          <w:numId w:val="28"/>
        </w:numPr>
        <w:spacing w:line="276" w:lineRule="auto"/>
        <w:jc w:val="both"/>
        <w:rPr>
          <w:rFonts w:asciiTheme="minorHAnsi" w:hAnsiTheme="minorHAnsi" w:cstheme="minorHAnsi"/>
          <w:color w:val="000000"/>
          <w:lang w:val="id-ID"/>
        </w:rPr>
      </w:pPr>
      <w:r w:rsidRPr="00CA3089">
        <w:rPr>
          <w:rFonts w:asciiTheme="minorHAnsi" w:hAnsiTheme="minorHAnsi" w:cstheme="minorHAnsi"/>
          <w:color w:val="000000"/>
          <w:lang w:val="id-ID"/>
        </w:rPr>
        <w:t xml:space="preserve">Pemerintah </w:t>
      </w:r>
      <w:r w:rsidR="00CA3089" w:rsidRPr="00CA3089">
        <w:rPr>
          <w:rFonts w:asciiTheme="minorHAnsi" w:hAnsiTheme="minorHAnsi" w:cstheme="minorHAnsi"/>
          <w:color w:val="000000"/>
          <w:lang w:val="id-ID"/>
        </w:rPr>
        <w:t xml:space="preserve">kabupaten Kaur dapat </w:t>
      </w:r>
      <w:r w:rsidR="00CA3089" w:rsidRPr="00CA3089">
        <w:rPr>
          <w:rFonts w:asciiTheme="minorHAnsi" w:hAnsiTheme="minorHAnsi" w:cstheme="minorHAnsi"/>
          <w:color w:val="000000"/>
        </w:rPr>
        <w:t>melakukan pinjaman daerah berdasarkan peraturan perundangundangan dibidang pinjaman daerah. Bagi pemerintah provinsi dan pemerintah kabupaten/kota yang berencana untuk melakukan pinjaman daerah harus dianggarkan terlebih dahulu dalam rancangan peraturan daerah tentang APBD tahun anggaran berkenaan sesuai Pasal 35 ayat (3) Peraturan Pemerintah Nomor 30 Tahun 2011 tentang Pinjaman Daerah</w:t>
      </w:r>
      <w:r w:rsidR="00CA3089" w:rsidRPr="00CA3089">
        <w:rPr>
          <w:rFonts w:asciiTheme="minorHAnsi" w:hAnsiTheme="minorHAnsi" w:cstheme="minorHAnsi"/>
          <w:color w:val="000000"/>
          <w:lang w:val="id-ID"/>
        </w:rPr>
        <w:t>.</w:t>
      </w:r>
    </w:p>
    <w:p w:rsidR="00CA3089" w:rsidRPr="00CA3089" w:rsidRDefault="00CA3089" w:rsidP="00CA3089">
      <w:pPr>
        <w:pStyle w:val="ListParagraph"/>
        <w:spacing w:line="276" w:lineRule="auto"/>
        <w:ind w:left="1080"/>
        <w:jc w:val="both"/>
        <w:rPr>
          <w:rFonts w:asciiTheme="minorHAnsi" w:hAnsiTheme="minorHAnsi" w:cstheme="minorHAnsi"/>
          <w:color w:val="000000"/>
          <w:lang w:val="id-ID"/>
        </w:rPr>
      </w:pPr>
      <w:r w:rsidRPr="00CA3089">
        <w:rPr>
          <w:rFonts w:asciiTheme="minorHAnsi" w:hAnsiTheme="minorHAnsi" w:cstheme="minorHAnsi"/>
          <w:color w:val="000000"/>
        </w:rPr>
        <w:t xml:space="preserve">Sesuai amanat Pasal 300 dan Pasal 301 Undang-Undang Nomor 23 Tahun 2014 serta Pasal 35 Peraturan Pemerintah Nomor 30 Tahun 2011 dan Peraturan Pemerintah Nomor 10 Tahun 2011 tentang Tata Cara Pengadaan Pinjaman Luar Negeri dan Penerimaan Hibah antara lain menyatakan bahwa bagi Pemerintah Daerah yang akan melakukan pinjaman yang bersumber dari Penerusan Pinjaman Luar Negeri, Pemerintah Daerah Lain, Lembaga Keuangan Bank, </w:t>
      </w:r>
      <w:r w:rsidRPr="00CA3089">
        <w:rPr>
          <w:rFonts w:asciiTheme="minorHAnsi" w:hAnsiTheme="minorHAnsi" w:cstheme="minorHAnsi"/>
          <w:color w:val="000000"/>
        </w:rPr>
        <w:lastRenderedPageBreak/>
        <w:t xml:space="preserve">Lembaga Keuangan Bukan Bank, dan Masyarakat (obligasi) harus mendapat pertimbangan terlebih dahulu dari Menteri Dalam Negeri. </w:t>
      </w:r>
    </w:p>
    <w:p w:rsidR="00CA3089" w:rsidRPr="00CA3089" w:rsidRDefault="00CA3089" w:rsidP="00CA3089">
      <w:pPr>
        <w:pStyle w:val="ListParagraph"/>
        <w:spacing w:line="276" w:lineRule="auto"/>
        <w:ind w:left="1080"/>
        <w:jc w:val="both"/>
        <w:rPr>
          <w:rFonts w:asciiTheme="minorHAnsi" w:hAnsiTheme="minorHAnsi" w:cstheme="minorHAnsi"/>
          <w:color w:val="000000"/>
          <w:lang w:val="id-ID"/>
        </w:rPr>
      </w:pPr>
      <w:proofErr w:type="gramStart"/>
      <w:r w:rsidRPr="00CA3089">
        <w:rPr>
          <w:rFonts w:asciiTheme="minorHAnsi" w:hAnsiTheme="minorHAnsi" w:cstheme="minorHAnsi"/>
          <w:color w:val="000000"/>
        </w:rPr>
        <w:t>Untuk pinjaman jangka pendek digunakan hanya untuk menutup kekurangan arus kas sesuai maksud Pasal 12 ayat (4) Peraturan Pemerintah Nomor 30 Tahun 2011.</w:t>
      </w:r>
      <w:proofErr w:type="gramEnd"/>
      <w:r w:rsidRPr="00CA3089">
        <w:rPr>
          <w:rFonts w:asciiTheme="minorHAnsi" w:hAnsiTheme="minorHAnsi" w:cstheme="minorHAnsi"/>
          <w:color w:val="000000"/>
        </w:rPr>
        <w:t xml:space="preserve"> </w:t>
      </w:r>
      <w:proofErr w:type="gramStart"/>
      <w:r w:rsidRPr="00CA3089">
        <w:rPr>
          <w:rFonts w:asciiTheme="minorHAnsi" w:hAnsiTheme="minorHAnsi" w:cstheme="minorHAnsi"/>
          <w:color w:val="000000"/>
        </w:rPr>
        <w:t>Untuk pinjaman jangka menengah digunakan untuk membiayai pelayanan publik yang tidak menghasilkan penerimaan sesuai maksud Pasal 13 ayat (4) Peraturan Pemerintah Nomor 30 Tahun 2011.</w:t>
      </w:r>
      <w:proofErr w:type="gramEnd"/>
      <w:r w:rsidRPr="00CA3089">
        <w:rPr>
          <w:rFonts w:asciiTheme="minorHAnsi" w:hAnsiTheme="minorHAnsi" w:cstheme="minorHAnsi"/>
          <w:color w:val="000000"/>
        </w:rPr>
        <w:t xml:space="preserve"> </w:t>
      </w:r>
    </w:p>
    <w:p w:rsidR="00B5684F" w:rsidRPr="00CA3089" w:rsidRDefault="00CA3089" w:rsidP="00CA3089">
      <w:pPr>
        <w:pStyle w:val="ListParagraph"/>
        <w:spacing w:line="276" w:lineRule="auto"/>
        <w:ind w:left="1080"/>
        <w:jc w:val="both"/>
        <w:rPr>
          <w:rFonts w:asciiTheme="minorHAnsi" w:hAnsiTheme="minorHAnsi" w:cstheme="minorHAnsi"/>
          <w:color w:val="000000"/>
          <w:lang w:val="id-ID"/>
        </w:rPr>
      </w:pPr>
      <w:r w:rsidRPr="00CA3089">
        <w:rPr>
          <w:rFonts w:asciiTheme="minorHAnsi" w:hAnsiTheme="minorHAnsi" w:cstheme="minorHAnsi"/>
          <w:color w:val="000000"/>
        </w:rPr>
        <w:t>Untuk pinjaman jangka panjang yang bersumber dari pemerintah, pemerintah daerah lain, lembaga keuangan bank, dan lembaga keuangan bukan bank sesuai maksud Pasal 14 ayat (4) Peraturan Pemerintah Nomor 30 Tahun 2011 digunakan untuk membiayai kegiatan investasi prasarana dan/atau sarana dalam rangka pelayanan publik yang</w:t>
      </w:r>
      <w:r w:rsidRPr="00CA3089">
        <w:rPr>
          <w:rFonts w:asciiTheme="minorHAnsi" w:hAnsiTheme="minorHAnsi" w:cstheme="minorHAnsi"/>
          <w:color w:val="000000"/>
          <w:lang w:val="id-ID"/>
        </w:rPr>
        <w:t xml:space="preserve"> </w:t>
      </w:r>
      <w:r w:rsidR="00B5684F" w:rsidRPr="00CA3089">
        <w:rPr>
          <w:rFonts w:asciiTheme="minorHAnsi" w:hAnsiTheme="minorHAnsi" w:cstheme="minorHAnsi"/>
          <w:color w:val="000000"/>
        </w:rPr>
        <w:t>:</w:t>
      </w:r>
    </w:p>
    <w:p w:rsidR="00CA3089" w:rsidRDefault="00B5684F" w:rsidP="00CA3089">
      <w:pPr>
        <w:pStyle w:val="ListParagraph"/>
        <w:numPr>
          <w:ilvl w:val="0"/>
          <w:numId w:val="29"/>
        </w:numPr>
        <w:spacing w:line="276" w:lineRule="auto"/>
        <w:jc w:val="both"/>
        <w:rPr>
          <w:rFonts w:asciiTheme="minorHAnsi" w:hAnsiTheme="minorHAnsi" w:cstheme="minorHAnsi"/>
          <w:color w:val="000000"/>
          <w:lang w:val="id-ID"/>
        </w:rPr>
      </w:pPr>
      <w:r w:rsidRPr="00CA3089">
        <w:rPr>
          <w:rFonts w:asciiTheme="minorHAnsi" w:hAnsiTheme="minorHAnsi" w:cstheme="minorHAnsi"/>
          <w:color w:val="000000"/>
          <w:lang w:val="id-ID"/>
        </w:rPr>
        <w:t>menghasilkan penerimaan langsung berupa pendapatan bagi APBD yang</w:t>
      </w:r>
      <w:r w:rsidRPr="00CA3089">
        <w:rPr>
          <w:rFonts w:asciiTheme="minorHAnsi" w:hAnsiTheme="minorHAnsi" w:cstheme="minorHAnsi"/>
          <w:color w:val="000000"/>
          <w:lang w:val="id-ID"/>
        </w:rPr>
        <w:br/>
        <w:t>berkaitan dengan pembangunan pr</w:t>
      </w:r>
      <w:r w:rsidR="00CA3089">
        <w:rPr>
          <w:rFonts w:asciiTheme="minorHAnsi" w:hAnsiTheme="minorHAnsi" w:cstheme="minorHAnsi"/>
          <w:color w:val="000000"/>
          <w:lang w:val="id-ID"/>
        </w:rPr>
        <w:t>asarana dan sarana tersebut;</w:t>
      </w:r>
    </w:p>
    <w:p w:rsidR="00CA3089" w:rsidRDefault="00B5684F" w:rsidP="00CA3089">
      <w:pPr>
        <w:pStyle w:val="ListParagraph"/>
        <w:numPr>
          <w:ilvl w:val="0"/>
          <w:numId w:val="29"/>
        </w:numPr>
        <w:spacing w:line="276" w:lineRule="auto"/>
        <w:jc w:val="both"/>
        <w:rPr>
          <w:rFonts w:asciiTheme="minorHAnsi" w:hAnsiTheme="minorHAnsi" w:cstheme="minorHAnsi"/>
          <w:color w:val="000000"/>
          <w:lang w:val="id-ID"/>
        </w:rPr>
      </w:pPr>
      <w:r w:rsidRPr="00CA3089">
        <w:rPr>
          <w:rFonts w:asciiTheme="minorHAnsi" w:hAnsiTheme="minorHAnsi" w:cstheme="minorHAnsi"/>
          <w:color w:val="000000"/>
          <w:lang w:val="id-ID"/>
        </w:rPr>
        <w:t>menghasilkan penerimaan tidak langsung berupa penghematan terhadap</w:t>
      </w:r>
      <w:r w:rsidRPr="00CA3089">
        <w:rPr>
          <w:rFonts w:asciiTheme="minorHAnsi" w:hAnsiTheme="minorHAnsi" w:cstheme="minorHAnsi"/>
          <w:color w:val="000000"/>
          <w:lang w:val="id-ID"/>
        </w:rPr>
        <w:br/>
        <w:t xml:space="preserve">belanja APBD yang seharusnya dikeluarkan apabila kegiatan tersebut </w:t>
      </w:r>
      <w:r w:rsidR="00CA3089">
        <w:rPr>
          <w:rFonts w:asciiTheme="minorHAnsi" w:hAnsiTheme="minorHAnsi" w:cstheme="minorHAnsi"/>
          <w:color w:val="000000"/>
          <w:lang w:val="id-ID"/>
        </w:rPr>
        <w:t>tidak</w:t>
      </w:r>
      <w:r w:rsidR="00CA3089">
        <w:rPr>
          <w:rFonts w:asciiTheme="minorHAnsi" w:hAnsiTheme="minorHAnsi" w:cstheme="minorHAnsi"/>
          <w:color w:val="000000"/>
          <w:lang w:val="id-ID"/>
        </w:rPr>
        <w:br/>
        <w:t>dilaksanakan; dan/atau</w:t>
      </w:r>
    </w:p>
    <w:p w:rsidR="00B5684F" w:rsidRPr="00CA3089" w:rsidRDefault="00B5684F" w:rsidP="00CA3089">
      <w:pPr>
        <w:pStyle w:val="ListParagraph"/>
        <w:numPr>
          <w:ilvl w:val="0"/>
          <w:numId w:val="29"/>
        </w:numPr>
        <w:spacing w:line="276" w:lineRule="auto"/>
        <w:jc w:val="both"/>
        <w:rPr>
          <w:rFonts w:asciiTheme="minorHAnsi" w:hAnsiTheme="minorHAnsi" w:cstheme="minorHAnsi"/>
          <w:color w:val="000000"/>
          <w:lang w:val="id-ID"/>
        </w:rPr>
      </w:pPr>
      <w:r w:rsidRPr="00CA3089">
        <w:rPr>
          <w:rFonts w:asciiTheme="minorHAnsi" w:hAnsiTheme="minorHAnsi" w:cstheme="minorHAnsi"/>
          <w:color w:val="000000"/>
          <w:lang w:val="id-ID"/>
        </w:rPr>
        <w:t>memberikan manfaat ekonomi dan sosial.</w:t>
      </w:r>
    </w:p>
    <w:p w:rsidR="00B5684F" w:rsidRPr="00CA3089" w:rsidRDefault="00B5684F" w:rsidP="00CA3089">
      <w:pPr>
        <w:pStyle w:val="ListParagraph"/>
        <w:numPr>
          <w:ilvl w:val="0"/>
          <w:numId w:val="27"/>
        </w:numPr>
        <w:spacing w:line="276" w:lineRule="auto"/>
        <w:jc w:val="both"/>
        <w:rPr>
          <w:rFonts w:asciiTheme="minorHAnsi" w:hAnsiTheme="minorHAnsi" w:cstheme="minorHAnsi"/>
          <w:color w:val="000000"/>
          <w:sz w:val="32"/>
          <w:szCs w:val="32"/>
          <w:lang w:val="id-ID"/>
        </w:rPr>
      </w:pPr>
      <w:r w:rsidRPr="00CA3089">
        <w:rPr>
          <w:rFonts w:asciiTheme="minorHAnsi" w:hAnsiTheme="minorHAnsi" w:cstheme="minorHAnsi"/>
          <w:color w:val="000000"/>
        </w:rPr>
        <w:t>Pengeluaran Pembiayaan</w:t>
      </w:r>
    </w:p>
    <w:p w:rsidR="00CA3089" w:rsidRPr="00CA3089" w:rsidRDefault="00CA3089" w:rsidP="00CA3089">
      <w:pPr>
        <w:pStyle w:val="ListParagraph"/>
        <w:numPr>
          <w:ilvl w:val="0"/>
          <w:numId w:val="30"/>
        </w:numPr>
        <w:spacing w:line="276" w:lineRule="auto"/>
        <w:jc w:val="both"/>
        <w:rPr>
          <w:rFonts w:asciiTheme="minorHAnsi" w:hAnsiTheme="minorHAnsi" w:cstheme="minorHAnsi"/>
          <w:color w:val="000000"/>
          <w:sz w:val="32"/>
          <w:szCs w:val="32"/>
          <w:lang w:val="id-ID"/>
        </w:rPr>
      </w:pPr>
      <w:r w:rsidRPr="00CA3089">
        <w:rPr>
          <w:rFonts w:asciiTheme="minorHAnsi" w:hAnsiTheme="minorHAnsi" w:cstheme="minorHAnsi"/>
          <w:color w:val="000000"/>
        </w:rPr>
        <w:t>Dalam rangka pemberdayaan masy</w:t>
      </w:r>
      <w:r w:rsidR="00F206FA">
        <w:rPr>
          <w:rFonts w:asciiTheme="minorHAnsi" w:hAnsiTheme="minorHAnsi" w:cstheme="minorHAnsi"/>
          <w:color w:val="000000"/>
        </w:rPr>
        <w:t>arakat, pemerintah daerah dapat</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menganggarkan investasi jangka panjang</w:t>
      </w:r>
      <w:r w:rsidR="00F206FA">
        <w:rPr>
          <w:rFonts w:asciiTheme="minorHAnsi" w:hAnsiTheme="minorHAnsi" w:cstheme="minorHAnsi"/>
          <w:color w:val="000000"/>
        </w:rPr>
        <w:t xml:space="preserve"> non permanen dalam bentuk </w:t>
      </w:r>
      <w:proofErr w:type="gramStart"/>
      <w:r w:rsidR="00F206FA">
        <w:rPr>
          <w:rFonts w:asciiTheme="minorHAnsi" w:hAnsiTheme="minorHAnsi" w:cstheme="minorHAnsi"/>
          <w:color w:val="000000"/>
        </w:rPr>
        <w:t>dana</w:t>
      </w:r>
      <w:proofErr w:type="gramEnd"/>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bergulir sesuai Pasal 118 ayat (3) Peraturan</w:t>
      </w:r>
      <w:r w:rsidR="00F206FA">
        <w:rPr>
          <w:rFonts w:asciiTheme="minorHAnsi" w:hAnsiTheme="minorHAnsi" w:cstheme="minorHAnsi"/>
          <w:color w:val="000000"/>
        </w:rPr>
        <w:t xml:space="preserve"> Pemerintah Nomor 58 Tahun 2005</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 xml:space="preserve">tentang Pengelolaan Keuangan Daerah. Dana </w:t>
      </w:r>
      <w:r w:rsidR="00F206FA">
        <w:rPr>
          <w:rFonts w:asciiTheme="minorHAnsi" w:hAnsiTheme="minorHAnsi" w:cstheme="minorHAnsi"/>
          <w:color w:val="000000"/>
        </w:rPr>
        <w:t>bergulir dalam APBD dianggarkan</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pada akun pembiayaan, kelompok penge</w:t>
      </w:r>
      <w:r w:rsidR="00F206FA">
        <w:rPr>
          <w:rFonts w:asciiTheme="minorHAnsi" w:hAnsiTheme="minorHAnsi" w:cstheme="minorHAnsi"/>
          <w:color w:val="000000"/>
        </w:rPr>
        <w:t>luaran pembiayaan daerah, jenis</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 xml:space="preserve">penyertaan modal/investasi pemerintah daerah, obyek </w:t>
      </w:r>
      <w:proofErr w:type="gramStart"/>
      <w:r w:rsidRPr="00CA3089">
        <w:rPr>
          <w:rFonts w:asciiTheme="minorHAnsi" w:hAnsiTheme="minorHAnsi" w:cstheme="minorHAnsi"/>
          <w:color w:val="000000"/>
        </w:rPr>
        <w:t>dana</w:t>
      </w:r>
      <w:proofErr w:type="gramEnd"/>
      <w:r w:rsidR="00F206FA">
        <w:rPr>
          <w:rFonts w:asciiTheme="minorHAnsi" w:hAnsiTheme="minorHAnsi" w:cstheme="minorHAnsi"/>
          <w:color w:val="000000"/>
        </w:rPr>
        <w:t xml:space="preserve"> bergulir dan rincian</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obyek dana bergulir kepada kelompok masyarakat penerima.</w:t>
      </w:r>
    </w:p>
    <w:p w:rsidR="00B5684F" w:rsidRPr="00940482" w:rsidRDefault="00CA3089" w:rsidP="00CA3089">
      <w:pPr>
        <w:pStyle w:val="ListParagraph"/>
        <w:numPr>
          <w:ilvl w:val="0"/>
          <w:numId w:val="30"/>
        </w:numPr>
        <w:spacing w:line="276" w:lineRule="auto"/>
        <w:jc w:val="both"/>
        <w:rPr>
          <w:rFonts w:asciiTheme="minorHAnsi" w:hAnsiTheme="minorHAnsi" w:cstheme="minorHAnsi"/>
          <w:color w:val="000000"/>
          <w:sz w:val="32"/>
          <w:szCs w:val="32"/>
          <w:lang w:val="id-ID"/>
        </w:rPr>
      </w:pPr>
      <w:r w:rsidRPr="00CA3089">
        <w:rPr>
          <w:rFonts w:asciiTheme="minorHAnsi" w:hAnsiTheme="minorHAnsi" w:cstheme="minorHAnsi"/>
          <w:color w:val="000000"/>
        </w:rPr>
        <w:t xml:space="preserve">Penyertaan modal pemerintah daerah pada </w:t>
      </w:r>
      <w:r w:rsidR="00F206FA">
        <w:rPr>
          <w:rFonts w:asciiTheme="minorHAnsi" w:hAnsiTheme="minorHAnsi" w:cstheme="minorHAnsi"/>
          <w:color w:val="000000"/>
        </w:rPr>
        <w:t>badan usaha milik negara/daerah</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 xml:space="preserve">dan/atau badan usaha lainnya ditetapkan dengan </w:t>
      </w:r>
      <w:r w:rsidR="00F206FA">
        <w:rPr>
          <w:rFonts w:asciiTheme="minorHAnsi" w:hAnsiTheme="minorHAnsi" w:cstheme="minorHAnsi"/>
          <w:color w:val="000000"/>
        </w:rPr>
        <w:t>peraturan daerah tentang</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 xml:space="preserve">penyertaan modal. Penyertaan modal dalam </w:t>
      </w:r>
      <w:r w:rsidR="00F206FA">
        <w:rPr>
          <w:rFonts w:asciiTheme="minorHAnsi" w:hAnsiTheme="minorHAnsi" w:cstheme="minorHAnsi"/>
          <w:color w:val="000000"/>
        </w:rPr>
        <w:t>rangka pemenuhan kewajiban yang</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telah tercantum dalam peraturan daerah tent</w:t>
      </w:r>
      <w:r w:rsidR="00F206FA">
        <w:rPr>
          <w:rFonts w:asciiTheme="minorHAnsi" w:hAnsiTheme="minorHAnsi" w:cstheme="minorHAnsi"/>
          <w:color w:val="000000"/>
        </w:rPr>
        <w:t>ang penyertaan modal pada tahun</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sebelumnya, tidak perlu diterbitkan peratu</w:t>
      </w:r>
      <w:r w:rsidR="00F206FA">
        <w:rPr>
          <w:rFonts w:asciiTheme="minorHAnsi" w:hAnsiTheme="minorHAnsi" w:cstheme="minorHAnsi"/>
          <w:color w:val="000000"/>
        </w:rPr>
        <w:t>ran daerah tersendiri sepanjang</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jumlah anggaran penyertaan modal tersebut b</w:t>
      </w:r>
      <w:r w:rsidR="00F206FA">
        <w:rPr>
          <w:rFonts w:asciiTheme="minorHAnsi" w:hAnsiTheme="minorHAnsi" w:cstheme="minorHAnsi"/>
          <w:color w:val="000000"/>
        </w:rPr>
        <w:t>elum melebihi jumlah penyertaan</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modal yang telah ditetapkan pada peraturan d</w:t>
      </w:r>
      <w:r w:rsidR="00F206FA">
        <w:rPr>
          <w:rFonts w:asciiTheme="minorHAnsi" w:hAnsiTheme="minorHAnsi" w:cstheme="minorHAnsi"/>
          <w:color w:val="000000"/>
        </w:rPr>
        <w:t>aerah tentang penyertaan modal.</w:t>
      </w:r>
      <w:r w:rsidR="00F206FA">
        <w:rPr>
          <w:rFonts w:asciiTheme="minorHAnsi" w:hAnsiTheme="minorHAnsi" w:cstheme="minorHAnsi"/>
          <w:color w:val="000000"/>
          <w:lang w:val="id-ID"/>
        </w:rPr>
        <w:t xml:space="preserve"> </w:t>
      </w:r>
      <w:r w:rsidRPr="00CA3089">
        <w:rPr>
          <w:rFonts w:asciiTheme="minorHAnsi" w:hAnsiTheme="minorHAnsi" w:cstheme="minorHAnsi"/>
          <w:color w:val="000000"/>
        </w:rPr>
        <w:t xml:space="preserve">Dalam hal pemerintah daerah </w:t>
      </w:r>
      <w:proofErr w:type="gramStart"/>
      <w:r w:rsidRPr="00CA3089">
        <w:rPr>
          <w:rFonts w:asciiTheme="minorHAnsi" w:hAnsiTheme="minorHAnsi" w:cstheme="minorHAnsi"/>
          <w:color w:val="000000"/>
        </w:rPr>
        <w:t>akan</w:t>
      </w:r>
      <w:proofErr w:type="gramEnd"/>
      <w:r w:rsidRPr="00CA3089">
        <w:rPr>
          <w:rFonts w:asciiTheme="minorHAnsi" w:hAnsiTheme="minorHAnsi" w:cstheme="minorHAnsi"/>
          <w:color w:val="000000"/>
        </w:rPr>
        <w:t xml:space="preserve"> menambah jumlah penyertaan modal melebihi jumlah penyertaan modal yang telah ditetapkan dalam peraturan daerah tentang penyertaan modal dimaksud, pemerintah daerah melakukan perubahan peraturan daerah tentang penyertaan modal tersebut</w:t>
      </w:r>
      <w:r>
        <w:rPr>
          <w:rFonts w:ascii="BookmanOldStyle" w:hAnsi="BookmanOldStyle"/>
          <w:color w:val="000000"/>
        </w:rPr>
        <w:t>.</w:t>
      </w:r>
    </w:p>
    <w:p w:rsidR="00940482" w:rsidRPr="00940482" w:rsidRDefault="00940482" w:rsidP="00940482">
      <w:pPr>
        <w:pStyle w:val="ListParagraph"/>
        <w:numPr>
          <w:ilvl w:val="0"/>
          <w:numId w:val="30"/>
        </w:numPr>
        <w:spacing w:line="276" w:lineRule="auto"/>
        <w:jc w:val="both"/>
        <w:rPr>
          <w:rFonts w:asciiTheme="minorHAnsi" w:hAnsiTheme="minorHAnsi" w:cstheme="minorHAnsi"/>
          <w:color w:val="000000"/>
          <w:sz w:val="32"/>
          <w:szCs w:val="32"/>
          <w:lang w:val="id-ID"/>
        </w:rPr>
      </w:pPr>
      <w:r w:rsidRPr="00940482">
        <w:rPr>
          <w:rFonts w:asciiTheme="minorHAnsi" w:hAnsiTheme="minorHAnsi" w:cstheme="minorHAnsi"/>
          <w:color w:val="000000"/>
          <w:lang w:val="id-ID"/>
        </w:rPr>
        <w:t xml:space="preserve">Pemerintah daerah dapat menambah modal yang disetor dan/atau melakukan penambahan penyertaan modal pada Badan Usaha Milik Daerah (BUMD) untuk memperkuat struktur permodalan, sehingga BUMD dimaksud dapat lebih berkompetisi, tumbuh dan berkembang. </w:t>
      </w:r>
      <w:r w:rsidRPr="00940482">
        <w:rPr>
          <w:rFonts w:asciiTheme="minorHAnsi" w:hAnsiTheme="minorHAnsi" w:cstheme="minorHAnsi"/>
          <w:color w:val="000000"/>
        </w:rPr>
        <w:t xml:space="preserve">Khusus untuk BUMD sektor perbankan, </w:t>
      </w:r>
      <w:r w:rsidRPr="00940482">
        <w:rPr>
          <w:rFonts w:asciiTheme="minorHAnsi" w:hAnsiTheme="minorHAnsi" w:cstheme="minorHAnsi"/>
          <w:color w:val="000000"/>
        </w:rPr>
        <w:lastRenderedPageBreak/>
        <w:t xml:space="preserve">pemerintah daerah dapat melakukan penambahan penyertaan modal dimaksud guna menambah modal inti sebagaimana dipersyaratkan Bank Indonesia dan untuk memenuhi </w:t>
      </w:r>
      <w:r w:rsidRPr="00427F0B">
        <w:rPr>
          <w:rFonts w:asciiTheme="minorHAnsi" w:hAnsiTheme="minorHAnsi" w:cstheme="minorHAnsi"/>
          <w:i/>
          <w:iCs/>
          <w:color w:val="000000"/>
        </w:rPr>
        <w:t>Capital</w:t>
      </w:r>
      <w:r w:rsidRPr="00427F0B">
        <w:rPr>
          <w:rFonts w:asciiTheme="minorHAnsi" w:hAnsiTheme="minorHAnsi" w:cstheme="minorHAnsi"/>
          <w:i/>
          <w:iCs/>
          <w:color w:val="000000"/>
          <w:lang w:val="id-ID"/>
        </w:rPr>
        <w:t xml:space="preserve"> </w:t>
      </w:r>
      <w:r w:rsidRPr="00427F0B">
        <w:rPr>
          <w:rFonts w:asciiTheme="minorHAnsi" w:hAnsiTheme="minorHAnsi" w:cstheme="minorHAnsi"/>
          <w:i/>
          <w:iCs/>
          <w:color w:val="000000"/>
        </w:rPr>
        <w:t>Adequacy Ratio</w:t>
      </w:r>
      <w:r w:rsidRPr="00940482">
        <w:rPr>
          <w:rFonts w:asciiTheme="minorHAnsi" w:hAnsiTheme="minorHAnsi" w:cstheme="minorHAnsi"/>
          <w:color w:val="000000"/>
        </w:rPr>
        <w:t xml:space="preserve"> (CAR).</w:t>
      </w:r>
    </w:p>
    <w:p w:rsidR="00940482" w:rsidRPr="00940482" w:rsidRDefault="00940482" w:rsidP="00940482">
      <w:pPr>
        <w:pStyle w:val="ListParagraph"/>
        <w:numPr>
          <w:ilvl w:val="0"/>
          <w:numId w:val="30"/>
        </w:numPr>
        <w:spacing w:line="276" w:lineRule="auto"/>
        <w:jc w:val="both"/>
        <w:rPr>
          <w:rFonts w:asciiTheme="minorHAnsi" w:hAnsiTheme="minorHAnsi" w:cstheme="minorHAnsi"/>
          <w:color w:val="000000"/>
          <w:sz w:val="32"/>
          <w:szCs w:val="32"/>
          <w:lang w:val="id-ID"/>
        </w:rPr>
      </w:pPr>
      <w:r w:rsidRPr="00940482">
        <w:rPr>
          <w:rFonts w:asciiTheme="minorHAnsi" w:hAnsiTheme="minorHAnsi" w:cstheme="minorHAnsi"/>
          <w:color w:val="000000"/>
          <w:lang w:val="id-ID"/>
        </w:rPr>
        <w:t>Dalam rangka meningkatkan akses pembia</w:t>
      </w:r>
      <w:r>
        <w:rPr>
          <w:rFonts w:asciiTheme="minorHAnsi" w:hAnsiTheme="minorHAnsi" w:cstheme="minorHAnsi"/>
          <w:color w:val="000000"/>
          <w:lang w:val="id-ID"/>
        </w:rPr>
        <w:t xml:space="preserve">yaan bagi Usaha Mikro Kecil dan </w:t>
      </w:r>
      <w:r w:rsidRPr="00940482">
        <w:rPr>
          <w:rFonts w:asciiTheme="minorHAnsi" w:hAnsiTheme="minorHAnsi" w:cstheme="minorHAnsi"/>
          <w:color w:val="000000"/>
          <w:lang w:val="id-ID"/>
        </w:rPr>
        <w:t>Menengah (UMKM), pemerintah daerah d</w:t>
      </w:r>
      <w:r>
        <w:rPr>
          <w:rFonts w:asciiTheme="minorHAnsi" w:hAnsiTheme="minorHAnsi" w:cstheme="minorHAnsi"/>
          <w:color w:val="000000"/>
          <w:lang w:val="id-ID"/>
        </w:rPr>
        <w:t xml:space="preserve">apat melakukan penyertaan modal </w:t>
      </w:r>
      <w:r w:rsidRPr="00940482">
        <w:rPr>
          <w:rFonts w:asciiTheme="minorHAnsi" w:hAnsiTheme="minorHAnsi" w:cstheme="minorHAnsi"/>
          <w:color w:val="000000"/>
          <w:lang w:val="id-ID"/>
        </w:rPr>
        <w:t>dan/atau penambahan modal kepada bank perk</w:t>
      </w:r>
      <w:r>
        <w:rPr>
          <w:rFonts w:asciiTheme="minorHAnsi" w:hAnsiTheme="minorHAnsi" w:cstheme="minorHAnsi"/>
          <w:color w:val="000000"/>
          <w:lang w:val="id-ID"/>
        </w:rPr>
        <w:t xml:space="preserve">reditan rakyat milik pemerintah </w:t>
      </w:r>
      <w:r w:rsidRPr="00940482">
        <w:rPr>
          <w:rFonts w:asciiTheme="minorHAnsi" w:hAnsiTheme="minorHAnsi" w:cstheme="minorHAnsi"/>
          <w:color w:val="000000"/>
          <w:lang w:val="id-ID"/>
        </w:rPr>
        <w:t>daerah sesuai dengan peraturan perundang-undangan.</w:t>
      </w:r>
    </w:p>
    <w:p w:rsidR="00940482" w:rsidRPr="00940482" w:rsidRDefault="00940482" w:rsidP="00940482">
      <w:pPr>
        <w:pStyle w:val="ListParagraph"/>
        <w:numPr>
          <w:ilvl w:val="0"/>
          <w:numId w:val="30"/>
        </w:numPr>
        <w:spacing w:line="276" w:lineRule="auto"/>
        <w:jc w:val="both"/>
        <w:rPr>
          <w:rFonts w:asciiTheme="minorHAnsi" w:hAnsiTheme="minorHAnsi" w:cstheme="minorHAnsi"/>
          <w:color w:val="000000"/>
          <w:sz w:val="32"/>
          <w:szCs w:val="32"/>
          <w:lang w:val="id-ID"/>
        </w:rPr>
      </w:pPr>
      <w:r w:rsidRPr="00940482">
        <w:rPr>
          <w:rFonts w:asciiTheme="minorHAnsi" w:hAnsiTheme="minorHAnsi" w:cstheme="minorHAnsi"/>
          <w:color w:val="000000"/>
        </w:rPr>
        <w:t>Dalam rangka mendukun</w:t>
      </w:r>
      <w:r>
        <w:rPr>
          <w:rFonts w:asciiTheme="minorHAnsi" w:hAnsiTheme="minorHAnsi" w:cstheme="minorHAnsi"/>
          <w:color w:val="000000"/>
        </w:rPr>
        <w:t xml:space="preserve">g pencapaian target </w:t>
      </w:r>
      <w:r w:rsidRPr="00F206FA">
        <w:rPr>
          <w:rFonts w:asciiTheme="minorHAnsi" w:hAnsiTheme="minorHAnsi" w:cstheme="minorHAnsi"/>
          <w:i/>
          <w:iCs/>
          <w:color w:val="000000"/>
        </w:rPr>
        <w:t>Sustainable</w:t>
      </w:r>
      <w:r w:rsidRPr="00F206FA">
        <w:rPr>
          <w:rFonts w:asciiTheme="minorHAnsi" w:hAnsiTheme="minorHAnsi" w:cstheme="minorHAnsi"/>
          <w:i/>
          <w:iCs/>
          <w:color w:val="000000"/>
          <w:lang w:val="id-ID"/>
        </w:rPr>
        <w:t xml:space="preserve"> </w:t>
      </w:r>
      <w:r w:rsidRPr="00F206FA">
        <w:rPr>
          <w:rFonts w:asciiTheme="minorHAnsi" w:hAnsiTheme="minorHAnsi" w:cstheme="minorHAnsi"/>
          <w:i/>
          <w:iCs/>
          <w:color w:val="000000"/>
        </w:rPr>
        <w:t>Development Goal’s</w:t>
      </w:r>
      <w:r w:rsidRPr="00940482">
        <w:rPr>
          <w:rFonts w:asciiTheme="minorHAnsi" w:hAnsiTheme="minorHAnsi" w:cstheme="minorHAnsi"/>
          <w:color w:val="000000"/>
        </w:rPr>
        <w:t xml:space="preserve"> (SDG’s) Tahun 2025 yaitu cakupan pelayanan air perpipaan di wilayah perkotaan sebanyak 80% (delapan puluh per seratus) dan di wilayah perdesaan sebanyak 60% (enam puluh per seratus), pemerintah d</w:t>
      </w:r>
      <w:r>
        <w:rPr>
          <w:rFonts w:asciiTheme="minorHAnsi" w:hAnsiTheme="minorHAnsi" w:cstheme="minorHAnsi"/>
          <w:color w:val="000000"/>
        </w:rPr>
        <w:t>aerah perlu memperkuat struktur</w:t>
      </w:r>
      <w:r>
        <w:rPr>
          <w:rFonts w:asciiTheme="minorHAnsi" w:hAnsiTheme="minorHAnsi" w:cstheme="minorHAnsi"/>
          <w:color w:val="000000"/>
          <w:lang w:val="id-ID"/>
        </w:rPr>
        <w:t xml:space="preserve"> </w:t>
      </w:r>
      <w:r w:rsidRPr="00940482">
        <w:rPr>
          <w:rFonts w:asciiTheme="minorHAnsi" w:hAnsiTheme="minorHAnsi" w:cstheme="minorHAnsi"/>
          <w:color w:val="000000"/>
        </w:rPr>
        <w:t>permodalan Perusahaan Daerah Air M</w:t>
      </w:r>
      <w:r>
        <w:rPr>
          <w:rFonts w:asciiTheme="minorHAnsi" w:hAnsiTheme="minorHAnsi" w:cstheme="minorHAnsi"/>
          <w:color w:val="000000"/>
        </w:rPr>
        <w:t>inum (PDAM). Penguatan struktur</w:t>
      </w:r>
      <w:r>
        <w:rPr>
          <w:rFonts w:asciiTheme="minorHAnsi" w:hAnsiTheme="minorHAnsi" w:cstheme="minorHAnsi"/>
          <w:color w:val="000000"/>
          <w:lang w:val="id-ID"/>
        </w:rPr>
        <w:t xml:space="preserve"> </w:t>
      </w:r>
      <w:r w:rsidRPr="00940482">
        <w:rPr>
          <w:rFonts w:asciiTheme="minorHAnsi" w:hAnsiTheme="minorHAnsi" w:cstheme="minorHAnsi"/>
          <w:color w:val="000000"/>
        </w:rPr>
        <w:t>permodalan tersebut dilakukan dengan menambah</w:t>
      </w:r>
      <w:r w:rsidRPr="00940482">
        <w:rPr>
          <w:rFonts w:asciiTheme="minorHAnsi" w:hAnsiTheme="minorHAnsi" w:cstheme="minorHAnsi"/>
          <w:color w:val="000000"/>
          <w:lang w:val="id-ID"/>
        </w:rPr>
        <w:t xml:space="preserve"> </w:t>
      </w:r>
      <w:r>
        <w:rPr>
          <w:rFonts w:asciiTheme="minorHAnsi" w:hAnsiTheme="minorHAnsi" w:cstheme="minorHAnsi"/>
          <w:color w:val="000000"/>
        </w:rPr>
        <w:t>penyertaan modal</w:t>
      </w:r>
      <w:r>
        <w:rPr>
          <w:rFonts w:asciiTheme="minorHAnsi" w:hAnsiTheme="minorHAnsi" w:cstheme="minorHAnsi"/>
          <w:color w:val="000000"/>
          <w:lang w:val="id-ID"/>
        </w:rPr>
        <w:t xml:space="preserve"> </w:t>
      </w:r>
      <w:r w:rsidRPr="00940482">
        <w:rPr>
          <w:rFonts w:asciiTheme="minorHAnsi" w:hAnsiTheme="minorHAnsi" w:cstheme="minorHAnsi"/>
          <w:color w:val="000000"/>
        </w:rPr>
        <w:t xml:space="preserve">pemerintah daerah yang antara </w:t>
      </w:r>
      <w:proofErr w:type="gramStart"/>
      <w:r w:rsidRPr="00940482">
        <w:rPr>
          <w:rFonts w:asciiTheme="minorHAnsi" w:hAnsiTheme="minorHAnsi" w:cstheme="minorHAnsi"/>
          <w:color w:val="000000"/>
        </w:rPr>
        <w:t>lain</w:t>
      </w:r>
      <w:proofErr w:type="gramEnd"/>
      <w:r w:rsidRPr="00940482">
        <w:rPr>
          <w:rFonts w:asciiTheme="minorHAnsi" w:hAnsiTheme="minorHAnsi" w:cstheme="minorHAnsi"/>
          <w:color w:val="000000"/>
        </w:rPr>
        <w:t xml:space="preserve"> bersumber dari pemanfaatan bagian</w:t>
      </w:r>
      <w:r>
        <w:rPr>
          <w:rFonts w:ascii="BookmanOldStyle" w:hAnsi="BookmanOldStyle"/>
          <w:color w:val="000000"/>
        </w:rPr>
        <w:t xml:space="preserve"> </w:t>
      </w:r>
      <w:r w:rsidRPr="00940482">
        <w:rPr>
          <w:rFonts w:asciiTheme="minorHAnsi" w:hAnsiTheme="minorHAnsi" w:cstheme="minorHAnsi"/>
          <w:color w:val="000000"/>
        </w:rPr>
        <w:t>laba bersih PDAM. Penyertaan Modal dimaksud dilakukan untuk penambahan, peningkatan, perluasan prasarana dan sarana sistem penyediaan air minum, serta peningkatan kualitas dan pengembangan cakupan pelayanan. Selain itu, pemerintah daerah dapat melakukan penambahan penyertaan modal guna meningkatkan kualitas, kuantitas dan kapasitas pelayanan air minum kepada masyarakat untuk mencapai SDG’s dengan berpedoman pada peraturan perundang</w:t>
      </w:r>
      <w:r>
        <w:rPr>
          <w:rFonts w:asciiTheme="minorHAnsi" w:hAnsiTheme="minorHAnsi" w:cstheme="minorHAnsi"/>
          <w:color w:val="000000"/>
          <w:lang w:val="id-ID"/>
        </w:rPr>
        <w:t>-</w:t>
      </w:r>
      <w:r w:rsidRPr="00940482">
        <w:rPr>
          <w:rFonts w:asciiTheme="minorHAnsi" w:hAnsiTheme="minorHAnsi" w:cstheme="minorHAnsi"/>
          <w:color w:val="000000"/>
        </w:rPr>
        <w:t>undangan.</w:t>
      </w:r>
    </w:p>
    <w:p w:rsidR="00940482" w:rsidRPr="00940482" w:rsidRDefault="00940482" w:rsidP="00CA3089">
      <w:pPr>
        <w:pStyle w:val="ListParagraph"/>
        <w:numPr>
          <w:ilvl w:val="0"/>
          <w:numId w:val="30"/>
        </w:numPr>
        <w:spacing w:line="276" w:lineRule="auto"/>
        <w:jc w:val="both"/>
        <w:rPr>
          <w:rFonts w:asciiTheme="minorHAnsi" w:hAnsiTheme="minorHAnsi" w:cstheme="minorHAnsi"/>
          <w:color w:val="000000"/>
          <w:sz w:val="32"/>
          <w:szCs w:val="32"/>
          <w:lang w:val="id-ID"/>
        </w:rPr>
      </w:pPr>
      <w:r w:rsidRPr="00940482">
        <w:rPr>
          <w:rFonts w:asciiTheme="minorHAnsi" w:hAnsiTheme="minorHAnsi" w:cstheme="minorHAnsi"/>
          <w:color w:val="000000"/>
        </w:rPr>
        <w:t>Untuk menganggarkan dana cadangan, pemerintah daerah harus menetapkan terlebih dahulu peraturan daerah tentang pembentukan dana cadangan yang mengatur tujuan pembentukan dana cadangan, program dan kegiatan yang akan dibiayai dari dana cadangan, besaran dan rincian tahunan dana cadangan yang harus dianggarkan, dengan mempedomani Pasal 122 dan Pasal 123 Peraturan Pemerintah Nomor 58 Tahun 2005 serta Pasal 63 Peraturan Menteri Dalam Negeri Nomor 13 Tahun 2006, sebagaimana telah diubah dengan Peraturan Menteri Dalam Negeri Nomor 21 Tahun 2011.</w:t>
      </w:r>
    </w:p>
    <w:p w:rsidR="00940482" w:rsidRPr="00940482" w:rsidRDefault="00940482" w:rsidP="00CA3089">
      <w:pPr>
        <w:pStyle w:val="ListParagraph"/>
        <w:numPr>
          <w:ilvl w:val="0"/>
          <w:numId w:val="30"/>
        </w:numPr>
        <w:spacing w:line="276" w:lineRule="auto"/>
        <w:jc w:val="both"/>
        <w:rPr>
          <w:rFonts w:asciiTheme="minorHAnsi" w:hAnsiTheme="minorHAnsi" w:cstheme="minorHAnsi"/>
          <w:color w:val="000000"/>
          <w:sz w:val="32"/>
          <w:szCs w:val="32"/>
          <w:lang w:val="id-ID"/>
        </w:rPr>
      </w:pPr>
      <w:r w:rsidRPr="00940482">
        <w:rPr>
          <w:rFonts w:asciiTheme="minorHAnsi" w:hAnsiTheme="minorHAnsi" w:cstheme="minorHAnsi"/>
          <w:color w:val="000000"/>
        </w:rPr>
        <w:t>Jumlah pembiayaan neto harus dapat menutup defisit anggaran sebagaimana diamanatkan Pasal 28 ayat (5) Peraturan Pemerintah Nomor 58 Tahun 2005 dan Pasal 61 ayat (2) Peraturan Menteri Dalam Negeri Nomor 13 Tahun 2006, sebagaimana telah diubah dengan Peraturan Menteri Dalam Negeri Nomor 21 Tahun 2011</w:t>
      </w:r>
      <w:r w:rsidRPr="00940482">
        <w:rPr>
          <w:rFonts w:asciiTheme="minorHAnsi" w:hAnsiTheme="minorHAnsi" w:cstheme="minorHAnsi"/>
          <w:color w:val="000000"/>
          <w:lang w:val="id-ID"/>
        </w:rPr>
        <w:t>.</w:t>
      </w:r>
    </w:p>
    <w:p w:rsidR="00B5684F" w:rsidRPr="00CA3089" w:rsidRDefault="00B5684F" w:rsidP="00CA3089">
      <w:pPr>
        <w:pStyle w:val="ListParagraph"/>
        <w:numPr>
          <w:ilvl w:val="0"/>
          <w:numId w:val="27"/>
        </w:numPr>
        <w:spacing w:line="276" w:lineRule="auto"/>
        <w:jc w:val="both"/>
        <w:rPr>
          <w:rFonts w:asciiTheme="minorHAnsi" w:hAnsiTheme="minorHAnsi" w:cstheme="minorHAnsi"/>
          <w:color w:val="000000"/>
          <w:sz w:val="32"/>
          <w:szCs w:val="32"/>
          <w:lang w:val="id-ID"/>
        </w:rPr>
      </w:pPr>
      <w:r w:rsidRPr="00CA3089">
        <w:rPr>
          <w:rFonts w:asciiTheme="minorHAnsi" w:hAnsiTheme="minorHAnsi" w:cstheme="minorHAnsi"/>
          <w:color w:val="000000"/>
        </w:rPr>
        <w:t>Sisa Lebih Pembiayaan (SILPA) Tahun Berjalan</w:t>
      </w:r>
    </w:p>
    <w:p w:rsidR="00427F0B" w:rsidRPr="00427F0B" w:rsidRDefault="00427F0B" w:rsidP="00427F0B">
      <w:pPr>
        <w:pStyle w:val="ListParagraph"/>
        <w:numPr>
          <w:ilvl w:val="0"/>
          <w:numId w:val="31"/>
        </w:numPr>
        <w:spacing w:line="276" w:lineRule="auto"/>
        <w:jc w:val="both"/>
        <w:rPr>
          <w:rFonts w:asciiTheme="minorHAnsi" w:hAnsiTheme="minorHAnsi" w:cstheme="minorHAnsi"/>
          <w:color w:val="000000"/>
          <w:sz w:val="32"/>
          <w:szCs w:val="32"/>
          <w:lang w:val="id-ID"/>
        </w:rPr>
      </w:pPr>
      <w:r w:rsidRPr="00427F0B">
        <w:rPr>
          <w:rFonts w:asciiTheme="minorHAnsi" w:hAnsiTheme="minorHAnsi" w:cstheme="minorHAnsi"/>
          <w:color w:val="000000"/>
        </w:rPr>
        <w:t xml:space="preserve">Pemerintah daerah menetapkan Sisa Lebih Pembiayaan (SILPA) Tahun Anggaran 2016 bersaldo nol. </w:t>
      </w:r>
    </w:p>
    <w:p w:rsidR="00427F0B" w:rsidRPr="00427F0B" w:rsidRDefault="00427F0B" w:rsidP="00427F0B">
      <w:pPr>
        <w:pStyle w:val="ListParagraph"/>
        <w:numPr>
          <w:ilvl w:val="0"/>
          <w:numId w:val="31"/>
        </w:numPr>
        <w:spacing w:line="276" w:lineRule="auto"/>
        <w:jc w:val="both"/>
        <w:rPr>
          <w:rFonts w:asciiTheme="minorHAnsi" w:hAnsiTheme="minorHAnsi" w:cstheme="minorHAnsi"/>
          <w:color w:val="000000"/>
          <w:sz w:val="32"/>
          <w:szCs w:val="32"/>
          <w:lang w:val="id-ID"/>
        </w:rPr>
      </w:pPr>
      <w:r w:rsidRPr="00427F0B">
        <w:rPr>
          <w:rFonts w:asciiTheme="minorHAnsi" w:hAnsiTheme="minorHAnsi" w:cstheme="minorHAnsi"/>
          <w:color w:val="000000"/>
        </w:rPr>
        <w:t xml:space="preserve">Dalam hal perhitungan penyusunan Rancangan APBD menghasilkan SILPA Tahun Berjalan positif, pemerintah daerah harus memanfaatkannya untuk penambahan program dan kegiatan prioritas yang dibutuhkan, volume program dan kegiatan yang telah dianggarkan, dan/atau pengeluaran pembiayaan. </w:t>
      </w:r>
    </w:p>
    <w:p w:rsidR="00B5684F" w:rsidRPr="00E55B8C" w:rsidRDefault="00427F0B" w:rsidP="00427F0B">
      <w:pPr>
        <w:pStyle w:val="ListParagraph"/>
        <w:numPr>
          <w:ilvl w:val="0"/>
          <w:numId w:val="31"/>
        </w:numPr>
        <w:spacing w:line="276" w:lineRule="auto"/>
        <w:jc w:val="both"/>
        <w:rPr>
          <w:rFonts w:asciiTheme="minorHAnsi" w:hAnsiTheme="minorHAnsi" w:cstheme="minorHAnsi"/>
          <w:color w:val="000000"/>
          <w:sz w:val="32"/>
          <w:szCs w:val="32"/>
          <w:lang w:val="id-ID"/>
        </w:rPr>
      </w:pPr>
      <w:r w:rsidRPr="00427F0B">
        <w:rPr>
          <w:rFonts w:asciiTheme="minorHAnsi" w:hAnsiTheme="minorHAnsi" w:cstheme="minorHAnsi"/>
          <w:color w:val="000000"/>
        </w:rPr>
        <w:lastRenderedPageBreak/>
        <w:t>Dalam hal perhitungan SILPA Tahun Berjalan negatif, pemerintah daerah melakukan pengurangan bahkan penghapusanpengeluaran pembiayaan yang bukan merupakan kewajiban daerah, pengurangan program dan kegiatan yang kurang prioritas dan/atau pengurangan volume program dan kegiatannya.</w:t>
      </w:r>
    </w:p>
    <w:p w:rsidR="00E55B8C" w:rsidRPr="00E55B8C" w:rsidRDefault="00E55B8C" w:rsidP="00E55B8C">
      <w:pPr>
        <w:spacing w:after="0"/>
        <w:jc w:val="both"/>
        <w:rPr>
          <w:rFonts w:cstheme="minorHAnsi"/>
          <w:color w:val="000000"/>
          <w:sz w:val="24"/>
          <w:szCs w:val="24"/>
        </w:rPr>
      </w:pPr>
    </w:p>
    <w:p w:rsidR="00E55B8C" w:rsidRDefault="00E55B8C" w:rsidP="00661393">
      <w:pPr>
        <w:spacing w:after="0" w:line="240" w:lineRule="auto"/>
        <w:jc w:val="center"/>
        <w:rPr>
          <w:b/>
          <w:bCs/>
          <w:color w:val="000000"/>
          <w:sz w:val="24"/>
          <w:szCs w:val="24"/>
        </w:rPr>
      </w:pPr>
      <w:r w:rsidRPr="00E55B8C">
        <w:rPr>
          <w:b/>
          <w:bCs/>
          <w:color w:val="000000"/>
          <w:sz w:val="24"/>
          <w:szCs w:val="24"/>
        </w:rPr>
        <w:t>Tabel IV.4</w:t>
      </w:r>
      <w:r w:rsidRPr="00E55B8C">
        <w:rPr>
          <w:color w:val="000000"/>
          <w:sz w:val="24"/>
          <w:szCs w:val="24"/>
        </w:rPr>
        <w:br/>
      </w:r>
      <w:r w:rsidRPr="00E55B8C">
        <w:rPr>
          <w:b/>
          <w:bCs/>
          <w:color w:val="000000"/>
          <w:sz w:val="24"/>
          <w:szCs w:val="24"/>
        </w:rPr>
        <w:t>Penerimaan Pembiayaan TA 201</w:t>
      </w:r>
      <w:r>
        <w:rPr>
          <w:b/>
          <w:bCs/>
          <w:color w:val="000000"/>
          <w:sz w:val="24"/>
          <w:szCs w:val="24"/>
        </w:rPr>
        <w:t>5</w:t>
      </w:r>
      <w:r w:rsidRPr="00E55B8C">
        <w:rPr>
          <w:b/>
          <w:bCs/>
          <w:color w:val="000000"/>
          <w:sz w:val="24"/>
          <w:szCs w:val="24"/>
        </w:rPr>
        <w:t xml:space="preserve"> dan Perkiraan TA 201</w:t>
      </w:r>
      <w:r>
        <w:rPr>
          <w:b/>
          <w:bCs/>
          <w:color w:val="000000"/>
          <w:sz w:val="24"/>
          <w:szCs w:val="24"/>
        </w:rPr>
        <w:t>6</w:t>
      </w:r>
    </w:p>
    <w:tbl>
      <w:tblPr>
        <w:tblStyle w:val="TableGrid"/>
        <w:tblW w:w="9322" w:type="dxa"/>
        <w:tblLayout w:type="fixed"/>
        <w:tblLook w:val="04A0" w:firstRow="1" w:lastRow="0" w:firstColumn="1" w:lastColumn="0" w:noHBand="0" w:noVBand="1"/>
      </w:tblPr>
      <w:tblGrid>
        <w:gridCol w:w="537"/>
        <w:gridCol w:w="4816"/>
        <w:gridCol w:w="1985"/>
        <w:gridCol w:w="1984"/>
      </w:tblGrid>
      <w:tr w:rsidR="00E55B8C" w:rsidRPr="00846535" w:rsidTr="009065DD">
        <w:tc>
          <w:tcPr>
            <w:tcW w:w="537" w:type="dxa"/>
            <w:vMerge w:val="restart"/>
            <w:vAlign w:val="center"/>
          </w:tcPr>
          <w:p w:rsidR="00E55B8C" w:rsidRPr="00846535" w:rsidRDefault="00E55B8C" w:rsidP="00756D7B">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NO</w:t>
            </w:r>
          </w:p>
        </w:tc>
        <w:tc>
          <w:tcPr>
            <w:tcW w:w="4816" w:type="dxa"/>
            <w:vMerge w:val="restart"/>
            <w:vAlign w:val="center"/>
          </w:tcPr>
          <w:p w:rsidR="00E55B8C" w:rsidRPr="00846535" w:rsidRDefault="00E55B8C" w:rsidP="00756D7B">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URAIAN</w:t>
            </w:r>
          </w:p>
        </w:tc>
        <w:tc>
          <w:tcPr>
            <w:tcW w:w="3969" w:type="dxa"/>
            <w:gridSpan w:val="2"/>
            <w:vAlign w:val="center"/>
          </w:tcPr>
          <w:p w:rsidR="00E55B8C" w:rsidRPr="00846535" w:rsidRDefault="00E55B8C" w:rsidP="00756D7B">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ANGGARAN (Rp)</w:t>
            </w:r>
          </w:p>
        </w:tc>
      </w:tr>
      <w:tr w:rsidR="00E55B8C" w:rsidRPr="00846535" w:rsidTr="009065DD">
        <w:tc>
          <w:tcPr>
            <w:tcW w:w="537" w:type="dxa"/>
            <w:vMerge/>
            <w:vAlign w:val="center"/>
          </w:tcPr>
          <w:p w:rsidR="00E55B8C" w:rsidRPr="00846535" w:rsidRDefault="00E55B8C" w:rsidP="00756D7B">
            <w:pPr>
              <w:pStyle w:val="ListParagraph"/>
              <w:spacing w:line="276" w:lineRule="auto"/>
              <w:ind w:left="0"/>
              <w:jc w:val="center"/>
              <w:rPr>
                <w:rFonts w:ascii="Calibri" w:hAnsi="Calibri" w:cstheme="minorHAnsi"/>
                <w:b/>
                <w:color w:val="000000"/>
                <w:lang w:val="id-ID"/>
              </w:rPr>
            </w:pPr>
          </w:p>
        </w:tc>
        <w:tc>
          <w:tcPr>
            <w:tcW w:w="4816" w:type="dxa"/>
            <w:vMerge/>
            <w:vAlign w:val="center"/>
          </w:tcPr>
          <w:p w:rsidR="00E55B8C" w:rsidRPr="00846535" w:rsidRDefault="00E55B8C" w:rsidP="00756D7B">
            <w:pPr>
              <w:pStyle w:val="ListParagraph"/>
              <w:spacing w:line="276" w:lineRule="auto"/>
              <w:ind w:left="0"/>
              <w:jc w:val="center"/>
              <w:rPr>
                <w:rFonts w:ascii="Calibri" w:hAnsi="Calibri" w:cstheme="minorHAnsi"/>
                <w:b/>
                <w:color w:val="000000"/>
                <w:lang w:val="id-ID"/>
              </w:rPr>
            </w:pPr>
          </w:p>
        </w:tc>
        <w:tc>
          <w:tcPr>
            <w:tcW w:w="1985" w:type="dxa"/>
            <w:vAlign w:val="center"/>
          </w:tcPr>
          <w:p w:rsidR="00E55B8C" w:rsidRPr="006A2C24" w:rsidRDefault="00E55B8C" w:rsidP="006A2C24">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Tahun 201</w:t>
            </w:r>
            <w:r w:rsidR="006A2C24">
              <w:rPr>
                <w:rFonts w:ascii="Calibri" w:hAnsi="Calibri" w:cstheme="minorHAnsi"/>
                <w:b/>
                <w:color w:val="000000"/>
                <w:lang w:val="id-ID"/>
              </w:rPr>
              <w:t>5</w:t>
            </w:r>
          </w:p>
        </w:tc>
        <w:tc>
          <w:tcPr>
            <w:tcW w:w="1984" w:type="dxa"/>
            <w:vAlign w:val="center"/>
          </w:tcPr>
          <w:p w:rsidR="00E55B8C" w:rsidRPr="006A2C24" w:rsidRDefault="00E55B8C" w:rsidP="006A2C24">
            <w:pPr>
              <w:pStyle w:val="ListParagraph"/>
              <w:spacing w:line="276" w:lineRule="auto"/>
              <w:ind w:left="0"/>
              <w:jc w:val="center"/>
              <w:rPr>
                <w:rFonts w:ascii="Calibri" w:hAnsi="Calibri" w:cstheme="minorHAnsi"/>
                <w:b/>
                <w:color w:val="000000"/>
                <w:lang w:val="id-ID"/>
              </w:rPr>
            </w:pPr>
            <w:r w:rsidRPr="00846535">
              <w:rPr>
                <w:rFonts w:ascii="Calibri" w:hAnsi="Calibri" w:cstheme="minorHAnsi"/>
                <w:b/>
                <w:color w:val="000000"/>
              </w:rPr>
              <w:t>Tahun 201</w:t>
            </w:r>
            <w:r w:rsidR="006A2C24">
              <w:rPr>
                <w:rFonts w:ascii="Calibri" w:hAnsi="Calibri" w:cstheme="minorHAnsi"/>
                <w:b/>
                <w:color w:val="000000"/>
                <w:lang w:val="id-ID"/>
              </w:rPr>
              <w:t>6</w:t>
            </w:r>
          </w:p>
        </w:tc>
      </w:tr>
      <w:tr w:rsidR="00E55B8C" w:rsidRPr="00E55B8C" w:rsidTr="009065DD">
        <w:tc>
          <w:tcPr>
            <w:tcW w:w="537" w:type="dxa"/>
            <w:vAlign w:val="center"/>
          </w:tcPr>
          <w:p w:rsidR="00E55B8C" w:rsidRPr="00661393" w:rsidRDefault="00661393" w:rsidP="00E55B8C">
            <w:pPr>
              <w:jc w:val="center"/>
              <w:rPr>
                <w:rFonts w:cstheme="minorHAnsi"/>
                <w:b/>
                <w:bCs/>
                <w:color w:val="000000"/>
                <w:sz w:val="24"/>
                <w:szCs w:val="24"/>
              </w:rPr>
            </w:pPr>
            <w:r w:rsidRPr="00661393">
              <w:rPr>
                <w:rFonts w:cstheme="minorHAnsi"/>
                <w:b/>
                <w:bCs/>
                <w:color w:val="000000"/>
                <w:sz w:val="24"/>
                <w:szCs w:val="24"/>
              </w:rPr>
              <w:t>I</w:t>
            </w:r>
          </w:p>
        </w:tc>
        <w:tc>
          <w:tcPr>
            <w:tcW w:w="4816" w:type="dxa"/>
            <w:vAlign w:val="center"/>
          </w:tcPr>
          <w:p w:rsidR="00E55B8C" w:rsidRPr="00E55B8C" w:rsidRDefault="00661393" w:rsidP="00661393">
            <w:pPr>
              <w:rPr>
                <w:rFonts w:cstheme="minorHAnsi"/>
                <w:color w:val="000000"/>
                <w:sz w:val="24"/>
                <w:szCs w:val="24"/>
              </w:rPr>
            </w:pPr>
            <w:r>
              <w:rPr>
                <w:b/>
                <w:bCs/>
                <w:color w:val="000000"/>
              </w:rPr>
              <w:t>PENERIMAAN PEMBIAYAAN</w:t>
            </w:r>
          </w:p>
        </w:tc>
        <w:tc>
          <w:tcPr>
            <w:tcW w:w="1985" w:type="dxa"/>
            <w:vAlign w:val="center"/>
          </w:tcPr>
          <w:p w:rsidR="00E55B8C" w:rsidRPr="009065DD" w:rsidRDefault="009065DD" w:rsidP="009065DD">
            <w:pPr>
              <w:jc w:val="right"/>
              <w:rPr>
                <w:rFonts w:cstheme="minorHAnsi"/>
                <w:b/>
                <w:bCs/>
                <w:color w:val="000000"/>
              </w:rPr>
            </w:pPr>
            <w:r>
              <w:rPr>
                <w:rFonts w:cstheme="minorHAnsi"/>
                <w:b/>
                <w:bCs/>
                <w:color w:val="000000"/>
              </w:rPr>
              <w:t>27.149.572.702,05</w:t>
            </w:r>
          </w:p>
        </w:tc>
        <w:tc>
          <w:tcPr>
            <w:tcW w:w="1984" w:type="dxa"/>
            <w:vAlign w:val="center"/>
          </w:tcPr>
          <w:p w:rsidR="00E55B8C" w:rsidRPr="008652EF" w:rsidRDefault="006A2C24" w:rsidP="008652EF">
            <w:pPr>
              <w:jc w:val="right"/>
              <w:rPr>
                <w:rFonts w:cstheme="minorHAnsi"/>
                <w:color w:val="000000"/>
              </w:rPr>
            </w:pPr>
            <w:r w:rsidRPr="008652EF">
              <w:rPr>
                <w:rFonts w:cstheme="minorHAnsi"/>
                <w:color w:val="000000"/>
              </w:rPr>
              <w:t>-</w:t>
            </w:r>
          </w:p>
        </w:tc>
      </w:tr>
      <w:tr w:rsidR="00E55B8C" w:rsidRPr="00E55B8C" w:rsidTr="009065DD">
        <w:tc>
          <w:tcPr>
            <w:tcW w:w="537" w:type="dxa"/>
            <w:vAlign w:val="center"/>
          </w:tcPr>
          <w:p w:rsidR="00E55B8C" w:rsidRPr="00E55B8C" w:rsidRDefault="00661393" w:rsidP="00E55B8C">
            <w:pPr>
              <w:jc w:val="center"/>
              <w:rPr>
                <w:rFonts w:cstheme="minorHAnsi"/>
                <w:color w:val="000000"/>
                <w:sz w:val="24"/>
                <w:szCs w:val="24"/>
              </w:rPr>
            </w:pPr>
            <w:r>
              <w:rPr>
                <w:rFonts w:cstheme="minorHAnsi"/>
                <w:color w:val="000000"/>
                <w:sz w:val="24"/>
                <w:szCs w:val="24"/>
              </w:rPr>
              <w:t>1</w:t>
            </w:r>
          </w:p>
        </w:tc>
        <w:tc>
          <w:tcPr>
            <w:tcW w:w="4816" w:type="dxa"/>
            <w:vAlign w:val="center"/>
          </w:tcPr>
          <w:p w:rsidR="00E55B8C" w:rsidRPr="00E55B8C" w:rsidRDefault="00661393" w:rsidP="006F1F68">
            <w:pPr>
              <w:rPr>
                <w:rFonts w:cstheme="minorHAnsi"/>
                <w:color w:val="000000"/>
                <w:sz w:val="24"/>
                <w:szCs w:val="24"/>
              </w:rPr>
            </w:pPr>
            <w:r>
              <w:rPr>
                <w:color w:val="000000"/>
              </w:rPr>
              <w:t>Sisa Lebih Perhitungan Tahun Anggaran</w:t>
            </w:r>
            <w:r w:rsidR="006F1F68">
              <w:rPr>
                <w:color w:val="000000"/>
              </w:rPr>
              <w:t xml:space="preserve"> </w:t>
            </w:r>
            <w:r>
              <w:rPr>
                <w:color w:val="000000"/>
              </w:rPr>
              <w:t>Tahun yang lalu</w:t>
            </w:r>
          </w:p>
        </w:tc>
        <w:tc>
          <w:tcPr>
            <w:tcW w:w="1985" w:type="dxa"/>
            <w:vAlign w:val="center"/>
          </w:tcPr>
          <w:p w:rsidR="00E55B8C" w:rsidRPr="009065DD" w:rsidRDefault="009065DD" w:rsidP="009065DD">
            <w:pPr>
              <w:jc w:val="right"/>
              <w:rPr>
                <w:rFonts w:cstheme="minorHAnsi"/>
                <w:color w:val="000000"/>
              </w:rPr>
            </w:pPr>
            <w:r w:rsidRPr="009065DD">
              <w:rPr>
                <w:rFonts w:cstheme="minorHAnsi"/>
                <w:color w:val="000000"/>
              </w:rPr>
              <w:t>27.149.572.702,05</w:t>
            </w:r>
          </w:p>
        </w:tc>
        <w:tc>
          <w:tcPr>
            <w:tcW w:w="1984" w:type="dxa"/>
            <w:vAlign w:val="center"/>
          </w:tcPr>
          <w:p w:rsidR="00E55B8C" w:rsidRPr="008652EF" w:rsidRDefault="0014161A" w:rsidP="008652EF">
            <w:pPr>
              <w:jc w:val="right"/>
              <w:rPr>
                <w:rFonts w:cstheme="minorHAnsi"/>
                <w:color w:val="000000"/>
              </w:rPr>
            </w:pPr>
            <w:r>
              <w:rPr>
                <w:rFonts w:cstheme="minorHAnsi"/>
                <w:color w:val="000000"/>
              </w:rPr>
              <w:t>5.000.000.000</w:t>
            </w:r>
          </w:p>
        </w:tc>
      </w:tr>
      <w:tr w:rsidR="00E55B8C" w:rsidRPr="00E55B8C" w:rsidTr="009065DD">
        <w:tc>
          <w:tcPr>
            <w:tcW w:w="537" w:type="dxa"/>
            <w:vAlign w:val="center"/>
          </w:tcPr>
          <w:p w:rsidR="00E55B8C" w:rsidRPr="00E55B8C" w:rsidRDefault="00661393" w:rsidP="00E55B8C">
            <w:pPr>
              <w:jc w:val="center"/>
              <w:rPr>
                <w:rFonts w:cstheme="minorHAnsi"/>
                <w:color w:val="000000"/>
                <w:sz w:val="24"/>
                <w:szCs w:val="24"/>
              </w:rPr>
            </w:pPr>
            <w:r>
              <w:rPr>
                <w:rFonts w:cstheme="minorHAnsi"/>
                <w:color w:val="000000"/>
                <w:sz w:val="24"/>
                <w:szCs w:val="24"/>
              </w:rPr>
              <w:t>2</w:t>
            </w:r>
          </w:p>
        </w:tc>
        <w:tc>
          <w:tcPr>
            <w:tcW w:w="4816" w:type="dxa"/>
            <w:vAlign w:val="center"/>
          </w:tcPr>
          <w:p w:rsidR="00E55B8C" w:rsidRPr="00E55B8C" w:rsidRDefault="00661393" w:rsidP="00661393">
            <w:pPr>
              <w:rPr>
                <w:rFonts w:cstheme="minorHAnsi"/>
                <w:color w:val="000000"/>
                <w:sz w:val="24"/>
                <w:szCs w:val="24"/>
              </w:rPr>
            </w:pPr>
            <w:r>
              <w:rPr>
                <w:color w:val="000000"/>
              </w:rPr>
              <w:t>Pencairan dana Cadangan</w:t>
            </w:r>
          </w:p>
        </w:tc>
        <w:tc>
          <w:tcPr>
            <w:tcW w:w="1985" w:type="dxa"/>
            <w:vAlign w:val="center"/>
          </w:tcPr>
          <w:p w:rsidR="00E55B8C" w:rsidRPr="009065DD" w:rsidRDefault="009065DD" w:rsidP="009065DD">
            <w:pPr>
              <w:jc w:val="right"/>
              <w:rPr>
                <w:rFonts w:cstheme="minorHAnsi"/>
                <w:color w:val="000000"/>
              </w:rPr>
            </w:pPr>
            <w:r>
              <w:rPr>
                <w:rFonts w:cstheme="minorHAnsi"/>
                <w:color w:val="000000"/>
              </w:rPr>
              <w:t>-</w:t>
            </w:r>
          </w:p>
        </w:tc>
        <w:tc>
          <w:tcPr>
            <w:tcW w:w="1984" w:type="dxa"/>
            <w:vAlign w:val="center"/>
          </w:tcPr>
          <w:p w:rsidR="00E55B8C" w:rsidRPr="008652EF" w:rsidRDefault="006A2C24" w:rsidP="008652EF">
            <w:pPr>
              <w:jc w:val="right"/>
              <w:rPr>
                <w:rFonts w:cstheme="minorHAnsi"/>
                <w:color w:val="000000"/>
              </w:rPr>
            </w:pPr>
            <w:r w:rsidRPr="008652EF">
              <w:rPr>
                <w:rFonts w:cstheme="minorHAnsi"/>
                <w:color w:val="000000"/>
              </w:rPr>
              <w:t>-</w:t>
            </w:r>
          </w:p>
        </w:tc>
      </w:tr>
      <w:tr w:rsidR="00E55B8C" w:rsidRPr="00E55B8C" w:rsidTr="009065DD">
        <w:tc>
          <w:tcPr>
            <w:tcW w:w="537" w:type="dxa"/>
            <w:vAlign w:val="center"/>
          </w:tcPr>
          <w:p w:rsidR="00E55B8C" w:rsidRPr="00E55B8C" w:rsidRDefault="00661393" w:rsidP="00E55B8C">
            <w:pPr>
              <w:jc w:val="center"/>
              <w:rPr>
                <w:rFonts w:cstheme="minorHAnsi"/>
                <w:color w:val="000000"/>
                <w:sz w:val="24"/>
                <w:szCs w:val="24"/>
              </w:rPr>
            </w:pPr>
            <w:r>
              <w:rPr>
                <w:rFonts w:cstheme="minorHAnsi"/>
                <w:color w:val="000000"/>
                <w:sz w:val="24"/>
                <w:szCs w:val="24"/>
              </w:rPr>
              <w:t>3</w:t>
            </w:r>
          </w:p>
        </w:tc>
        <w:tc>
          <w:tcPr>
            <w:tcW w:w="4816" w:type="dxa"/>
            <w:vAlign w:val="center"/>
          </w:tcPr>
          <w:p w:rsidR="00E55B8C" w:rsidRPr="00E55B8C" w:rsidRDefault="00661393" w:rsidP="00661393">
            <w:pPr>
              <w:rPr>
                <w:rFonts w:cstheme="minorHAnsi"/>
                <w:color w:val="000000"/>
                <w:sz w:val="24"/>
                <w:szCs w:val="24"/>
              </w:rPr>
            </w:pPr>
            <w:r>
              <w:rPr>
                <w:color w:val="000000"/>
              </w:rPr>
              <w:t>Penerimaan Pinjaman Daerah</w:t>
            </w:r>
          </w:p>
        </w:tc>
        <w:tc>
          <w:tcPr>
            <w:tcW w:w="1985" w:type="dxa"/>
            <w:vAlign w:val="center"/>
          </w:tcPr>
          <w:p w:rsidR="00E55B8C" w:rsidRPr="009065DD" w:rsidRDefault="009065DD" w:rsidP="009065DD">
            <w:pPr>
              <w:jc w:val="right"/>
              <w:rPr>
                <w:rFonts w:cstheme="minorHAnsi"/>
                <w:color w:val="000000"/>
              </w:rPr>
            </w:pPr>
            <w:r>
              <w:rPr>
                <w:rFonts w:cstheme="minorHAnsi"/>
                <w:color w:val="000000"/>
              </w:rPr>
              <w:t>-</w:t>
            </w:r>
          </w:p>
        </w:tc>
        <w:tc>
          <w:tcPr>
            <w:tcW w:w="1984" w:type="dxa"/>
            <w:vAlign w:val="center"/>
          </w:tcPr>
          <w:p w:rsidR="00E55B8C" w:rsidRPr="008652EF" w:rsidRDefault="006A2C24" w:rsidP="008652EF">
            <w:pPr>
              <w:jc w:val="right"/>
              <w:rPr>
                <w:rFonts w:cstheme="minorHAnsi"/>
                <w:color w:val="000000"/>
              </w:rPr>
            </w:pPr>
            <w:r w:rsidRPr="008652EF">
              <w:rPr>
                <w:rFonts w:cstheme="minorHAnsi"/>
                <w:color w:val="000000"/>
              </w:rPr>
              <w:t>-</w:t>
            </w:r>
          </w:p>
        </w:tc>
      </w:tr>
      <w:tr w:rsidR="00E55B8C" w:rsidRPr="00E55B8C" w:rsidTr="009065DD">
        <w:tc>
          <w:tcPr>
            <w:tcW w:w="537" w:type="dxa"/>
            <w:vAlign w:val="center"/>
          </w:tcPr>
          <w:p w:rsidR="00E55B8C" w:rsidRPr="00E55B8C" w:rsidRDefault="00661393" w:rsidP="00E55B8C">
            <w:pPr>
              <w:jc w:val="center"/>
              <w:rPr>
                <w:rFonts w:cstheme="minorHAnsi"/>
                <w:color w:val="000000"/>
                <w:sz w:val="24"/>
                <w:szCs w:val="24"/>
              </w:rPr>
            </w:pPr>
            <w:r>
              <w:rPr>
                <w:rFonts w:cstheme="minorHAnsi"/>
                <w:color w:val="000000"/>
                <w:sz w:val="24"/>
                <w:szCs w:val="24"/>
              </w:rPr>
              <w:t>4</w:t>
            </w:r>
          </w:p>
        </w:tc>
        <w:tc>
          <w:tcPr>
            <w:tcW w:w="4816" w:type="dxa"/>
            <w:vAlign w:val="center"/>
          </w:tcPr>
          <w:p w:rsidR="00E55B8C" w:rsidRPr="00E55B8C" w:rsidRDefault="00661393" w:rsidP="00661393">
            <w:pPr>
              <w:rPr>
                <w:rFonts w:cstheme="minorHAnsi"/>
                <w:color w:val="000000"/>
                <w:sz w:val="24"/>
                <w:szCs w:val="24"/>
              </w:rPr>
            </w:pPr>
            <w:r>
              <w:rPr>
                <w:color w:val="000000"/>
              </w:rPr>
              <w:t>Penerimaan kembali pemberian pinjaman</w:t>
            </w:r>
          </w:p>
        </w:tc>
        <w:tc>
          <w:tcPr>
            <w:tcW w:w="1985" w:type="dxa"/>
            <w:vAlign w:val="center"/>
          </w:tcPr>
          <w:p w:rsidR="00E55B8C" w:rsidRPr="009065DD" w:rsidRDefault="009065DD" w:rsidP="009065DD">
            <w:pPr>
              <w:jc w:val="right"/>
              <w:rPr>
                <w:rFonts w:cstheme="minorHAnsi"/>
                <w:color w:val="000000"/>
              </w:rPr>
            </w:pPr>
            <w:r>
              <w:rPr>
                <w:rFonts w:cstheme="minorHAnsi"/>
                <w:color w:val="000000"/>
              </w:rPr>
              <w:t>-</w:t>
            </w:r>
          </w:p>
        </w:tc>
        <w:tc>
          <w:tcPr>
            <w:tcW w:w="1984" w:type="dxa"/>
            <w:vAlign w:val="center"/>
          </w:tcPr>
          <w:p w:rsidR="00E55B8C" w:rsidRPr="008652EF" w:rsidRDefault="006A2C24" w:rsidP="008652EF">
            <w:pPr>
              <w:jc w:val="right"/>
              <w:rPr>
                <w:rFonts w:cstheme="minorHAnsi"/>
                <w:color w:val="000000"/>
              </w:rPr>
            </w:pPr>
            <w:r w:rsidRPr="008652EF">
              <w:rPr>
                <w:rFonts w:cstheme="minorHAnsi"/>
                <w:color w:val="000000"/>
              </w:rPr>
              <w:t>-</w:t>
            </w:r>
          </w:p>
        </w:tc>
      </w:tr>
      <w:tr w:rsidR="00E55B8C" w:rsidRPr="00E55B8C" w:rsidTr="009065DD">
        <w:tc>
          <w:tcPr>
            <w:tcW w:w="537" w:type="dxa"/>
            <w:vAlign w:val="center"/>
          </w:tcPr>
          <w:p w:rsidR="00E55B8C" w:rsidRPr="00E55B8C" w:rsidRDefault="00661393" w:rsidP="00E55B8C">
            <w:pPr>
              <w:jc w:val="center"/>
              <w:rPr>
                <w:rFonts w:cstheme="minorHAnsi"/>
                <w:color w:val="000000"/>
                <w:sz w:val="24"/>
                <w:szCs w:val="24"/>
              </w:rPr>
            </w:pPr>
            <w:r>
              <w:rPr>
                <w:rFonts w:cstheme="minorHAnsi"/>
                <w:color w:val="000000"/>
                <w:sz w:val="24"/>
                <w:szCs w:val="24"/>
              </w:rPr>
              <w:t>5</w:t>
            </w:r>
          </w:p>
        </w:tc>
        <w:tc>
          <w:tcPr>
            <w:tcW w:w="4816" w:type="dxa"/>
            <w:vAlign w:val="center"/>
          </w:tcPr>
          <w:p w:rsidR="00E55B8C" w:rsidRPr="00E55B8C" w:rsidRDefault="00661393" w:rsidP="00661393">
            <w:pPr>
              <w:rPr>
                <w:rFonts w:cstheme="minorHAnsi"/>
                <w:color w:val="000000"/>
                <w:sz w:val="24"/>
                <w:szCs w:val="24"/>
              </w:rPr>
            </w:pPr>
            <w:r>
              <w:rPr>
                <w:color w:val="000000"/>
              </w:rPr>
              <w:t>Penerimaan Piutang daerah</w:t>
            </w:r>
          </w:p>
        </w:tc>
        <w:tc>
          <w:tcPr>
            <w:tcW w:w="1985" w:type="dxa"/>
            <w:vAlign w:val="center"/>
          </w:tcPr>
          <w:p w:rsidR="00E55B8C" w:rsidRPr="009065DD" w:rsidRDefault="009065DD" w:rsidP="009065DD">
            <w:pPr>
              <w:jc w:val="right"/>
              <w:rPr>
                <w:rFonts w:cstheme="minorHAnsi"/>
                <w:color w:val="000000"/>
              </w:rPr>
            </w:pPr>
            <w:r>
              <w:rPr>
                <w:rFonts w:cstheme="minorHAnsi"/>
                <w:color w:val="000000"/>
              </w:rPr>
              <w:t>-</w:t>
            </w:r>
          </w:p>
        </w:tc>
        <w:tc>
          <w:tcPr>
            <w:tcW w:w="1984" w:type="dxa"/>
            <w:vAlign w:val="center"/>
          </w:tcPr>
          <w:p w:rsidR="00E55B8C" w:rsidRPr="008652EF" w:rsidRDefault="006A2C24" w:rsidP="008652EF">
            <w:pPr>
              <w:jc w:val="right"/>
              <w:rPr>
                <w:rFonts w:cstheme="minorHAnsi"/>
                <w:color w:val="000000"/>
              </w:rPr>
            </w:pPr>
            <w:r w:rsidRPr="008652EF">
              <w:rPr>
                <w:rFonts w:cstheme="minorHAnsi"/>
                <w:color w:val="000000"/>
              </w:rPr>
              <w:t>-</w:t>
            </w:r>
          </w:p>
        </w:tc>
      </w:tr>
      <w:tr w:rsidR="00661393" w:rsidRPr="00E55B8C" w:rsidTr="009065DD">
        <w:tc>
          <w:tcPr>
            <w:tcW w:w="537" w:type="dxa"/>
            <w:vAlign w:val="center"/>
          </w:tcPr>
          <w:p w:rsidR="00661393" w:rsidRPr="00E55B8C" w:rsidRDefault="00661393" w:rsidP="00E55B8C">
            <w:pPr>
              <w:jc w:val="center"/>
              <w:rPr>
                <w:rFonts w:cstheme="minorHAnsi"/>
                <w:color w:val="000000"/>
                <w:sz w:val="24"/>
                <w:szCs w:val="24"/>
              </w:rPr>
            </w:pPr>
          </w:p>
        </w:tc>
        <w:tc>
          <w:tcPr>
            <w:tcW w:w="4816" w:type="dxa"/>
            <w:vAlign w:val="center"/>
          </w:tcPr>
          <w:p w:rsidR="00661393" w:rsidRDefault="00661393" w:rsidP="00661393">
            <w:pPr>
              <w:rPr>
                <w:color w:val="000000"/>
              </w:rPr>
            </w:pPr>
          </w:p>
        </w:tc>
        <w:tc>
          <w:tcPr>
            <w:tcW w:w="1985" w:type="dxa"/>
            <w:vAlign w:val="center"/>
          </w:tcPr>
          <w:p w:rsidR="00661393" w:rsidRPr="009065DD" w:rsidRDefault="00661393" w:rsidP="009065DD">
            <w:pPr>
              <w:jc w:val="right"/>
              <w:rPr>
                <w:rFonts w:cstheme="minorHAnsi"/>
                <w:color w:val="000000"/>
              </w:rPr>
            </w:pPr>
          </w:p>
        </w:tc>
        <w:tc>
          <w:tcPr>
            <w:tcW w:w="1984" w:type="dxa"/>
            <w:vAlign w:val="center"/>
          </w:tcPr>
          <w:p w:rsidR="00661393" w:rsidRPr="008652EF" w:rsidRDefault="00661393" w:rsidP="008652EF">
            <w:pPr>
              <w:jc w:val="right"/>
              <w:rPr>
                <w:rFonts w:cstheme="minorHAnsi"/>
                <w:color w:val="000000"/>
              </w:rPr>
            </w:pPr>
          </w:p>
        </w:tc>
      </w:tr>
      <w:tr w:rsidR="00661393" w:rsidRPr="00E55B8C" w:rsidTr="009065DD">
        <w:tc>
          <w:tcPr>
            <w:tcW w:w="537" w:type="dxa"/>
            <w:vAlign w:val="center"/>
          </w:tcPr>
          <w:p w:rsidR="00661393" w:rsidRPr="00661393" w:rsidRDefault="00661393" w:rsidP="00E55B8C">
            <w:pPr>
              <w:jc w:val="center"/>
              <w:rPr>
                <w:rFonts w:cstheme="minorHAnsi"/>
                <w:b/>
                <w:bCs/>
                <w:color w:val="000000"/>
                <w:sz w:val="24"/>
                <w:szCs w:val="24"/>
              </w:rPr>
            </w:pPr>
            <w:r w:rsidRPr="00661393">
              <w:rPr>
                <w:rFonts w:cstheme="minorHAnsi"/>
                <w:b/>
                <w:bCs/>
                <w:color w:val="000000"/>
                <w:sz w:val="24"/>
                <w:szCs w:val="24"/>
              </w:rPr>
              <w:t>II</w:t>
            </w:r>
          </w:p>
        </w:tc>
        <w:tc>
          <w:tcPr>
            <w:tcW w:w="4816" w:type="dxa"/>
            <w:vAlign w:val="center"/>
          </w:tcPr>
          <w:p w:rsidR="00661393" w:rsidRDefault="00661393" w:rsidP="00661393">
            <w:pPr>
              <w:rPr>
                <w:color w:val="000000"/>
              </w:rPr>
            </w:pPr>
            <w:r>
              <w:rPr>
                <w:b/>
                <w:bCs/>
                <w:color w:val="000000"/>
              </w:rPr>
              <w:t>PENGELUARAN PEMBIAYAAN</w:t>
            </w:r>
          </w:p>
        </w:tc>
        <w:tc>
          <w:tcPr>
            <w:tcW w:w="1985" w:type="dxa"/>
            <w:vAlign w:val="center"/>
          </w:tcPr>
          <w:p w:rsidR="00661393" w:rsidRPr="009065DD" w:rsidRDefault="005C6EEB" w:rsidP="009065DD">
            <w:pPr>
              <w:jc w:val="right"/>
              <w:rPr>
                <w:rFonts w:cstheme="minorHAnsi"/>
                <w:color w:val="000000"/>
              </w:rPr>
            </w:pPr>
            <w:r>
              <w:rPr>
                <w:rFonts w:cstheme="minorHAnsi"/>
                <w:color w:val="000000"/>
              </w:rPr>
              <w:t>-</w:t>
            </w:r>
          </w:p>
        </w:tc>
        <w:tc>
          <w:tcPr>
            <w:tcW w:w="1984" w:type="dxa"/>
            <w:vAlign w:val="center"/>
          </w:tcPr>
          <w:p w:rsidR="00661393" w:rsidRPr="008652EF" w:rsidRDefault="006A2C24" w:rsidP="008652EF">
            <w:pPr>
              <w:jc w:val="right"/>
              <w:rPr>
                <w:rFonts w:cstheme="minorHAnsi"/>
                <w:b/>
                <w:bCs/>
                <w:color w:val="000000"/>
              </w:rPr>
            </w:pPr>
            <w:r w:rsidRPr="008652EF">
              <w:rPr>
                <w:rFonts w:cstheme="minorHAnsi"/>
                <w:b/>
                <w:bCs/>
                <w:color w:val="000000"/>
              </w:rPr>
              <w:t>6.000.000.000,00</w:t>
            </w:r>
          </w:p>
        </w:tc>
      </w:tr>
      <w:tr w:rsidR="00661393" w:rsidRPr="00E55B8C" w:rsidTr="009065DD">
        <w:tc>
          <w:tcPr>
            <w:tcW w:w="537" w:type="dxa"/>
            <w:vAlign w:val="center"/>
          </w:tcPr>
          <w:p w:rsidR="00661393" w:rsidRPr="00E55B8C" w:rsidRDefault="00661393" w:rsidP="00E55B8C">
            <w:pPr>
              <w:jc w:val="center"/>
              <w:rPr>
                <w:rFonts w:cstheme="minorHAnsi"/>
                <w:color w:val="000000"/>
                <w:sz w:val="24"/>
                <w:szCs w:val="24"/>
              </w:rPr>
            </w:pPr>
            <w:r>
              <w:rPr>
                <w:rFonts w:cstheme="minorHAnsi"/>
                <w:color w:val="000000"/>
                <w:sz w:val="24"/>
                <w:szCs w:val="24"/>
              </w:rPr>
              <w:t>1</w:t>
            </w:r>
          </w:p>
        </w:tc>
        <w:tc>
          <w:tcPr>
            <w:tcW w:w="4816" w:type="dxa"/>
            <w:vAlign w:val="center"/>
          </w:tcPr>
          <w:p w:rsidR="00661393" w:rsidRDefault="00661393" w:rsidP="00661393">
            <w:pPr>
              <w:rPr>
                <w:color w:val="000000"/>
              </w:rPr>
            </w:pPr>
            <w:r>
              <w:rPr>
                <w:color w:val="000000"/>
              </w:rPr>
              <w:t>Pembentukan dana cadangan</w:t>
            </w:r>
          </w:p>
        </w:tc>
        <w:tc>
          <w:tcPr>
            <w:tcW w:w="1985" w:type="dxa"/>
            <w:vAlign w:val="center"/>
          </w:tcPr>
          <w:p w:rsidR="00661393" w:rsidRPr="009065DD" w:rsidRDefault="005C6EEB" w:rsidP="009065DD">
            <w:pPr>
              <w:jc w:val="right"/>
              <w:rPr>
                <w:rFonts w:cstheme="minorHAnsi"/>
                <w:color w:val="000000"/>
              </w:rPr>
            </w:pPr>
            <w:r>
              <w:rPr>
                <w:rFonts w:cstheme="minorHAnsi"/>
                <w:color w:val="000000"/>
              </w:rPr>
              <w:t>-</w:t>
            </w:r>
          </w:p>
        </w:tc>
        <w:tc>
          <w:tcPr>
            <w:tcW w:w="1984" w:type="dxa"/>
            <w:vAlign w:val="center"/>
          </w:tcPr>
          <w:p w:rsidR="00661393" w:rsidRPr="008652EF" w:rsidRDefault="006A2C24" w:rsidP="008652EF">
            <w:pPr>
              <w:jc w:val="right"/>
              <w:rPr>
                <w:rFonts w:cstheme="minorHAnsi"/>
                <w:color w:val="000000"/>
              </w:rPr>
            </w:pPr>
            <w:r w:rsidRPr="008652EF">
              <w:rPr>
                <w:rFonts w:cstheme="minorHAnsi"/>
                <w:color w:val="000000"/>
              </w:rPr>
              <w:t>-</w:t>
            </w:r>
          </w:p>
        </w:tc>
      </w:tr>
      <w:tr w:rsidR="00661393" w:rsidRPr="00E55B8C" w:rsidTr="009065DD">
        <w:tc>
          <w:tcPr>
            <w:tcW w:w="537" w:type="dxa"/>
            <w:vAlign w:val="center"/>
          </w:tcPr>
          <w:p w:rsidR="00661393" w:rsidRPr="00E55B8C" w:rsidRDefault="00661393" w:rsidP="00E55B8C">
            <w:pPr>
              <w:jc w:val="center"/>
              <w:rPr>
                <w:rFonts w:cstheme="minorHAnsi"/>
                <w:color w:val="000000"/>
                <w:sz w:val="24"/>
                <w:szCs w:val="24"/>
              </w:rPr>
            </w:pPr>
            <w:r>
              <w:rPr>
                <w:rFonts w:cstheme="minorHAnsi"/>
                <w:color w:val="000000"/>
                <w:sz w:val="24"/>
                <w:szCs w:val="24"/>
              </w:rPr>
              <w:t>2</w:t>
            </w:r>
          </w:p>
        </w:tc>
        <w:tc>
          <w:tcPr>
            <w:tcW w:w="4816" w:type="dxa"/>
            <w:vAlign w:val="center"/>
          </w:tcPr>
          <w:p w:rsidR="00661393" w:rsidRDefault="00661393" w:rsidP="00661393">
            <w:pPr>
              <w:rPr>
                <w:color w:val="000000"/>
              </w:rPr>
            </w:pPr>
            <w:r>
              <w:rPr>
                <w:color w:val="000000"/>
              </w:rPr>
              <w:t>Penyertaan modal Pemerintah Daerah</w:t>
            </w:r>
          </w:p>
        </w:tc>
        <w:tc>
          <w:tcPr>
            <w:tcW w:w="1985" w:type="dxa"/>
            <w:vAlign w:val="center"/>
          </w:tcPr>
          <w:p w:rsidR="00661393" w:rsidRPr="009065DD" w:rsidRDefault="005C6EEB" w:rsidP="009065DD">
            <w:pPr>
              <w:jc w:val="right"/>
              <w:rPr>
                <w:rFonts w:cstheme="minorHAnsi"/>
                <w:color w:val="000000"/>
              </w:rPr>
            </w:pPr>
            <w:r>
              <w:rPr>
                <w:rFonts w:cstheme="minorHAnsi"/>
                <w:color w:val="000000"/>
              </w:rPr>
              <w:t>-</w:t>
            </w:r>
          </w:p>
        </w:tc>
        <w:tc>
          <w:tcPr>
            <w:tcW w:w="1984" w:type="dxa"/>
            <w:vAlign w:val="center"/>
          </w:tcPr>
          <w:p w:rsidR="00661393" w:rsidRPr="008652EF" w:rsidRDefault="006A2C24" w:rsidP="008652EF">
            <w:pPr>
              <w:jc w:val="right"/>
              <w:rPr>
                <w:rFonts w:cstheme="minorHAnsi"/>
                <w:color w:val="000000"/>
              </w:rPr>
            </w:pPr>
            <w:r w:rsidRPr="008652EF">
              <w:rPr>
                <w:rFonts w:cstheme="minorHAnsi"/>
                <w:color w:val="000000"/>
              </w:rPr>
              <w:t>6.000.000.000,00</w:t>
            </w:r>
          </w:p>
        </w:tc>
      </w:tr>
      <w:tr w:rsidR="00661393" w:rsidRPr="00E55B8C" w:rsidTr="009065DD">
        <w:tc>
          <w:tcPr>
            <w:tcW w:w="537" w:type="dxa"/>
            <w:vAlign w:val="center"/>
          </w:tcPr>
          <w:p w:rsidR="00661393" w:rsidRPr="00E55B8C" w:rsidRDefault="00661393" w:rsidP="00E55B8C">
            <w:pPr>
              <w:jc w:val="center"/>
              <w:rPr>
                <w:rFonts w:cstheme="minorHAnsi"/>
                <w:color w:val="000000"/>
                <w:sz w:val="24"/>
                <w:szCs w:val="24"/>
              </w:rPr>
            </w:pPr>
            <w:r>
              <w:rPr>
                <w:rFonts w:cstheme="minorHAnsi"/>
                <w:color w:val="000000"/>
                <w:sz w:val="24"/>
                <w:szCs w:val="24"/>
              </w:rPr>
              <w:t>3</w:t>
            </w:r>
          </w:p>
        </w:tc>
        <w:tc>
          <w:tcPr>
            <w:tcW w:w="4816" w:type="dxa"/>
            <w:vAlign w:val="center"/>
          </w:tcPr>
          <w:p w:rsidR="00661393" w:rsidRDefault="00661393" w:rsidP="00661393">
            <w:pPr>
              <w:rPr>
                <w:color w:val="000000"/>
              </w:rPr>
            </w:pPr>
            <w:r>
              <w:rPr>
                <w:color w:val="000000"/>
              </w:rPr>
              <w:t>Pembayaran Pokok Utang</w:t>
            </w:r>
          </w:p>
        </w:tc>
        <w:tc>
          <w:tcPr>
            <w:tcW w:w="1985" w:type="dxa"/>
            <w:vAlign w:val="center"/>
          </w:tcPr>
          <w:p w:rsidR="00661393" w:rsidRPr="009065DD" w:rsidRDefault="005C6EEB" w:rsidP="009065DD">
            <w:pPr>
              <w:jc w:val="right"/>
              <w:rPr>
                <w:rFonts w:cstheme="minorHAnsi"/>
                <w:color w:val="000000"/>
              </w:rPr>
            </w:pPr>
            <w:r>
              <w:rPr>
                <w:rFonts w:cstheme="minorHAnsi"/>
                <w:color w:val="000000"/>
              </w:rPr>
              <w:t>-</w:t>
            </w:r>
          </w:p>
        </w:tc>
        <w:tc>
          <w:tcPr>
            <w:tcW w:w="1984" w:type="dxa"/>
            <w:vAlign w:val="center"/>
          </w:tcPr>
          <w:p w:rsidR="00661393" w:rsidRPr="008652EF" w:rsidRDefault="006A2C24" w:rsidP="008652EF">
            <w:pPr>
              <w:jc w:val="right"/>
              <w:rPr>
                <w:rFonts w:cstheme="minorHAnsi"/>
                <w:color w:val="000000"/>
              </w:rPr>
            </w:pPr>
            <w:r w:rsidRPr="008652EF">
              <w:rPr>
                <w:rFonts w:cstheme="minorHAnsi"/>
                <w:color w:val="000000"/>
              </w:rPr>
              <w:t>-</w:t>
            </w:r>
          </w:p>
        </w:tc>
      </w:tr>
      <w:tr w:rsidR="00661393" w:rsidRPr="00E55B8C" w:rsidTr="009065DD">
        <w:tc>
          <w:tcPr>
            <w:tcW w:w="537" w:type="dxa"/>
            <w:vAlign w:val="center"/>
          </w:tcPr>
          <w:p w:rsidR="00661393" w:rsidRPr="00E55B8C" w:rsidRDefault="00661393" w:rsidP="00E55B8C">
            <w:pPr>
              <w:jc w:val="center"/>
              <w:rPr>
                <w:rFonts w:cstheme="minorHAnsi"/>
                <w:color w:val="000000"/>
                <w:sz w:val="24"/>
                <w:szCs w:val="24"/>
              </w:rPr>
            </w:pPr>
            <w:r>
              <w:rPr>
                <w:rFonts w:cstheme="minorHAnsi"/>
                <w:color w:val="000000"/>
                <w:sz w:val="24"/>
                <w:szCs w:val="24"/>
              </w:rPr>
              <w:t>4</w:t>
            </w:r>
          </w:p>
        </w:tc>
        <w:tc>
          <w:tcPr>
            <w:tcW w:w="4816" w:type="dxa"/>
            <w:vAlign w:val="center"/>
          </w:tcPr>
          <w:p w:rsidR="00661393" w:rsidRDefault="00661393" w:rsidP="00661393">
            <w:pPr>
              <w:rPr>
                <w:color w:val="000000"/>
              </w:rPr>
            </w:pPr>
            <w:r>
              <w:rPr>
                <w:color w:val="000000"/>
              </w:rPr>
              <w:t>Pemberian Pinjaman Daerah</w:t>
            </w:r>
          </w:p>
        </w:tc>
        <w:tc>
          <w:tcPr>
            <w:tcW w:w="1985" w:type="dxa"/>
            <w:vAlign w:val="center"/>
          </w:tcPr>
          <w:p w:rsidR="00661393" w:rsidRPr="009065DD" w:rsidRDefault="005C6EEB" w:rsidP="009065DD">
            <w:pPr>
              <w:jc w:val="right"/>
              <w:rPr>
                <w:rFonts w:cstheme="minorHAnsi"/>
                <w:color w:val="000000"/>
              </w:rPr>
            </w:pPr>
            <w:r>
              <w:rPr>
                <w:rFonts w:cstheme="minorHAnsi"/>
                <w:color w:val="000000"/>
              </w:rPr>
              <w:t>-</w:t>
            </w:r>
          </w:p>
        </w:tc>
        <w:tc>
          <w:tcPr>
            <w:tcW w:w="1984" w:type="dxa"/>
            <w:vAlign w:val="center"/>
          </w:tcPr>
          <w:p w:rsidR="00661393" w:rsidRPr="008652EF" w:rsidRDefault="006A2C24" w:rsidP="008652EF">
            <w:pPr>
              <w:jc w:val="right"/>
              <w:rPr>
                <w:rFonts w:cstheme="minorHAnsi"/>
                <w:color w:val="000000"/>
              </w:rPr>
            </w:pPr>
            <w:r w:rsidRPr="008652EF">
              <w:rPr>
                <w:rFonts w:cstheme="minorHAnsi"/>
                <w:color w:val="000000"/>
              </w:rPr>
              <w:t>-</w:t>
            </w:r>
          </w:p>
        </w:tc>
      </w:tr>
    </w:tbl>
    <w:p w:rsidR="00E55B8C" w:rsidRDefault="00E55B8C" w:rsidP="00E55B8C">
      <w:pPr>
        <w:spacing w:after="0"/>
        <w:jc w:val="center"/>
        <w:rPr>
          <w:rFonts w:cstheme="minorHAnsi"/>
          <w:color w:val="000000"/>
          <w:sz w:val="28"/>
          <w:szCs w:val="28"/>
        </w:rPr>
      </w:pPr>
    </w:p>
    <w:p w:rsidR="00F206FA" w:rsidRPr="007575E7" w:rsidRDefault="00F206FA" w:rsidP="00414F06">
      <w:pPr>
        <w:rPr>
          <w:b/>
          <w:bCs/>
          <w:color w:val="FFFFFF" w:themeColor="background1"/>
        </w:rPr>
      </w:pPr>
      <w:r w:rsidRPr="007575E7">
        <w:rPr>
          <w:color w:val="FFFFFF" w:themeColor="background1"/>
        </w:rPr>
        <w:br/>
      </w:r>
      <w:r w:rsidRPr="007575E7">
        <w:rPr>
          <w:b/>
          <w:bCs/>
          <w:color w:val="FFFFFF" w:themeColor="background1"/>
        </w:rPr>
        <w:t>PENUTUP</w:t>
      </w:r>
    </w:p>
    <w:p w:rsidR="00F206FA" w:rsidRPr="007575E7" w:rsidRDefault="00F206FA" w:rsidP="00E55B8C">
      <w:pPr>
        <w:spacing w:after="0"/>
        <w:jc w:val="center"/>
        <w:rPr>
          <w:b/>
          <w:bCs/>
          <w:color w:val="FFFFFF" w:themeColor="background1"/>
        </w:rPr>
      </w:pPr>
    </w:p>
    <w:p w:rsidR="00F206FA" w:rsidRPr="007575E7" w:rsidRDefault="00A50657" w:rsidP="00852867">
      <w:pPr>
        <w:spacing w:after="0"/>
        <w:jc w:val="both"/>
        <w:rPr>
          <w:rFonts w:ascii="Calibri" w:hAnsi="Calibri" w:cs="Calibri"/>
          <w:color w:val="FFFFFF" w:themeColor="background1"/>
          <w:sz w:val="24"/>
          <w:szCs w:val="24"/>
        </w:rPr>
      </w:pPr>
      <w:r w:rsidRPr="007575E7">
        <w:rPr>
          <w:rFonts w:ascii="Calibri" w:hAnsi="Calibri" w:cs="Calibri"/>
          <w:color w:val="FFFFFF" w:themeColor="background1"/>
          <w:sz w:val="24"/>
          <w:szCs w:val="24"/>
        </w:rPr>
        <w:t xml:space="preserve">Demikian Kebijakan Umum APBD ini disusun untuk menjadi pedoman dalam penyusunan Prioritas dan Plafon Anggaran Sementara (PPAS) dan </w:t>
      </w:r>
      <w:r w:rsidR="00852867" w:rsidRPr="007575E7">
        <w:rPr>
          <w:color w:val="FFFFFF" w:themeColor="background1"/>
          <w:sz w:val="24"/>
          <w:szCs w:val="24"/>
        </w:rPr>
        <w:t>Anggaran Pendapatan</w:t>
      </w:r>
      <w:r w:rsidR="00852867" w:rsidRPr="007575E7">
        <w:rPr>
          <w:color w:val="FFFFFF" w:themeColor="background1"/>
          <w:sz w:val="24"/>
          <w:szCs w:val="24"/>
        </w:rPr>
        <w:br/>
        <w:t>dan Belanja Daerah</w:t>
      </w:r>
      <w:r w:rsidR="00852867" w:rsidRPr="007575E7">
        <w:rPr>
          <w:color w:val="FFFFFF" w:themeColor="background1"/>
        </w:rPr>
        <w:t xml:space="preserve"> (</w:t>
      </w:r>
      <w:r w:rsidRPr="007575E7">
        <w:rPr>
          <w:rFonts w:ascii="Calibri" w:hAnsi="Calibri" w:cs="Calibri"/>
          <w:color w:val="FFFFFF" w:themeColor="background1"/>
          <w:sz w:val="24"/>
          <w:szCs w:val="24"/>
        </w:rPr>
        <w:t>APBD</w:t>
      </w:r>
      <w:r w:rsidR="00852867" w:rsidRPr="007575E7">
        <w:rPr>
          <w:rFonts w:ascii="Calibri" w:hAnsi="Calibri" w:cs="Calibri"/>
          <w:color w:val="FFFFFF" w:themeColor="background1"/>
          <w:sz w:val="24"/>
          <w:szCs w:val="24"/>
        </w:rPr>
        <w:t>)</w:t>
      </w:r>
      <w:r w:rsidRPr="007575E7">
        <w:rPr>
          <w:rFonts w:ascii="Calibri" w:hAnsi="Calibri" w:cs="Calibri"/>
          <w:color w:val="FFFFFF" w:themeColor="background1"/>
          <w:sz w:val="24"/>
          <w:szCs w:val="24"/>
        </w:rPr>
        <w:t xml:space="preserve"> Tahun Anggaran 2016.</w:t>
      </w:r>
    </w:p>
    <w:p w:rsidR="00A50657" w:rsidRPr="007575E7" w:rsidRDefault="00A50657" w:rsidP="00A50657">
      <w:pPr>
        <w:spacing w:after="0"/>
        <w:jc w:val="both"/>
        <w:rPr>
          <w:rFonts w:ascii="Calibri" w:hAnsi="Calibri" w:cs="Calibri"/>
          <w:color w:val="FFFFFF" w:themeColor="background1"/>
          <w:sz w:val="24"/>
          <w:szCs w:val="24"/>
        </w:rPr>
      </w:pPr>
    </w:p>
    <w:p w:rsidR="00A50657" w:rsidRPr="007575E7" w:rsidRDefault="00A50657" w:rsidP="00A50657">
      <w:pPr>
        <w:spacing w:after="0"/>
        <w:ind w:left="5103"/>
        <w:jc w:val="both"/>
        <w:rPr>
          <w:rFonts w:ascii="Calibri" w:hAnsi="Calibri" w:cs="Calibri"/>
          <w:color w:val="FFFFFF" w:themeColor="background1"/>
          <w:sz w:val="24"/>
          <w:szCs w:val="24"/>
        </w:rPr>
      </w:pPr>
      <w:r w:rsidRPr="007575E7">
        <w:rPr>
          <w:rFonts w:ascii="Calibri" w:hAnsi="Calibri" w:cs="Calibri"/>
          <w:color w:val="FFFFFF" w:themeColor="background1"/>
          <w:sz w:val="24"/>
          <w:szCs w:val="24"/>
        </w:rPr>
        <w:t xml:space="preserve">Bintuhan,     Nopember 2015 </w:t>
      </w:r>
    </w:p>
    <w:p w:rsidR="00A50657" w:rsidRPr="007575E7" w:rsidRDefault="00A50657" w:rsidP="00A50657">
      <w:pPr>
        <w:spacing w:after="0"/>
        <w:ind w:left="5103"/>
        <w:jc w:val="both"/>
        <w:rPr>
          <w:rFonts w:ascii="Calibri" w:hAnsi="Calibri" w:cs="Calibri"/>
          <w:color w:val="FFFFFF" w:themeColor="background1"/>
          <w:sz w:val="24"/>
          <w:szCs w:val="24"/>
        </w:rPr>
      </w:pPr>
    </w:p>
    <w:p w:rsidR="00A50657" w:rsidRPr="007575E7" w:rsidRDefault="00A50657" w:rsidP="00A50657">
      <w:pPr>
        <w:spacing w:after="0"/>
        <w:ind w:left="5103"/>
        <w:jc w:val="both"/>
        <w:rPr>
          <w:rFonts w:ascii="Calibri" w:hAnsi="Calibri" w:cs="Calibri"/>
          <w:color w:val="FFFFFF" w:themeColor="background1"/>
          <w:sz w:val="24"/>
          <w:szCs w:val="24"/>
        </w:rPr>
      </w:pPr>
      <w:r w:rsidRPr="007575E7">
        <w:rPr>
          <w:rFonts w:ascii="Calibri" w:hAnsi="Calibri" w:cs="Calibri"/>
          <w:color w:val="FFFFFF" w:themeColor="background1"/>
          <w:sz w:val="24"/>
          <w:szCs w:val="24"/>
        </w:rPr>
        <w:t xml:space="preserve">BUPATI KAUR, </w:t>
      </w:r>
    </w:p>
    <w:p w:rsidR="00A50657" w:rsidRPr="007575E7" w:rsidRDefault="00A50657" w:rsidP="00A50657">
      <w:pPr>
        <w:spacing w:after="0"/>
        <w:ind w:left="5103"/>
        <w:jc w:val="both"/>
        <w:rPr>
          <w:rFonts w:ascii="Calibri" w:hAnsi="Calibri" w:cs="Calibri"/>
          <w:color w:val="FFFFFF" w:themeColor="background1"/>
          <w:sz w:val="24"/>
          <w:szCs w:val="24"/>
        </w:rPr>
      </w:pPr>
    </w:p>
    <w:p w:rsidR="00A50657" w:rsidRPr="007575E7" w:rsidRDefault="00A50657" w:rsidP="00A50657">
      <w:pPr>
        <w:spacing w:after="0"/>
        <w:ind w:left="5103"/>
        <w:jc w:val="both"/>
        <w:rPr>
          <w:rFonts w:ascii="Calibri" w:hAnsi="Calibri" w:cs="Calibri"/>
          <w:color w:val="FFFFFF" w:themeColor="background1"/>
          <w:sz w:val="24"/>
          <w:szCs w:val="24"/>
        </w:rPr>
      </w:pPr>
      <w:r w:rsidRPr="007575E7">
        <w:rPr>
          <w:rFonts w:ascii="Calibri" w:hAnsi="Calibri" w:cs="Calibri"/>
          <w:color w:val="FFFFFF" w:themeColor="background1"/>
          <w:sz w:val="24"/>
          <w:szCs w:val="24"/>
        </w:rPr>
        <w:t xml:space="preserve">Cap. Ttd. </w:t>
      </w:r>
    </w:p>
    <w:p w:rsidR="00A50657" w:rsidRPr="007575E7" w:rsidRDefault="00A50657" w:rsidP="00A50657">
      <w:pPr>
        <w:spacing w:after="0"/>
        <w:ind w:left="5103"/>
        <w:jc w:val="both"/>
        <w:rPr>
          <w:rFonts w:ascii="Calibri" w:hAnsi="Calibri" w:cs="Calibri"/>
          <w:color w:val="FFFFFF" w:themeColor="background1"/>
          <w:sz w:val="24"/>
          <w:szCs w:val="24"/>
        </w:rPr>
      </w:pPr>
    </w:p>
    <w:p w:rsidR="000A5A69" w:rsidRDefault="00A50657" w:rsidP="00A50657">
      <w:pPr>
        <w:spacing w:after="0"/>
        <w:ind w:left="5103"/>
        <w:jc w:val="both"/>
        <w:rPr>
          <w:rFonts w:ascii="Calibri" w:hAnsi="Calibri" w:cs="Calibri"/>
          <w:color w:val="FFFFFF" w:themeColor="background1"/>
          <w:sz w:val="24"/>
          <w:szCs w:val="24"/>
        </w:rPr>
      </w:pPr>
      <w:r w:rsidRPr="007575E7">
        <w:rPr>
          <w:rFonts w:ascii="Calibri" w:hAnsi="Calibri" w:cs="Calibri"/>
          <w:color w:val="FFFFFF" w:themeColor="background1"/>
          <w:sz w:val="24"/>
          <w:szCs w:val="24"/>
        </w:rPr>
        <w:t>HERMEN MALIK</w:t>
      </w:r>
    </w:p>
    <w:p w:rsidR="000A5A69" w:rsidRDefault="000A5A69">
      <w:pPr>
        <w:rPr>
          <w:rFonts w:ascii="Calibri" w:hAnsi="Calibri" w:cs="Calibri"/>
          <w:color w:val="FFFFFF" w:themeColor="background1"/>
          <w:sz w:val="24"/>
          <w:szCs w:val="24"/>
        </w:rPr>
      </w:pPr>
      <w:r>
        <w:rPr>
          <w:rFonts w:ascii="Calibri" w:hAnsi="Calibri" w:cs="Calibri"/>
          <w:color w:val="FFFFFF" w:themeColor="background1"/>
          <w:sz w:val="24"/>
          <w:szCs w:val="24"/>
        </w:rPr>
        <w:br w:type="page"/>
      </w:r>
    </w:p>
    <w:p w:rsidR="00595FB1" w:rsidRPr="00DF528E" w:rsidRDefault="00595FB1" w:rsidP="00595FB1">
      <w:pPr>
        <w:tabs>
          <w:tab w:val="left" w:pos="993"/>
        </w:tabs>
        <w:spacing w:line="360" w:lineRule="auto"/>
        <w:ind w:right="-1"/>
        <w:outlineLvl w:val="0"/>
        <w:rPr>
          <w:rFonts w:ascii="Arial" w:hAnsi="Arial" w:cs="Arial"/>
          <w:b/>
          <w:bCs/>
          <w:noProof/>
          <w:lang w:val="fi-FI"/>
        </w:rPr>
      </w:pPr>
      <w:r w:rsidRPr="00DF528E">
        <w:rPr>
          <w:rFonts w:ascii="Arial" w:hAnsi="Arial" w:cs="Arial"/>
          <w:b/>
          <w:bCs/>
          <w:noProof/>
        </w:rPr>
        <w:lastRenderedPageBreak/>
        <w:t xml:space="preserve">BAB IV. </w:t>
      </w:r>
      <w:r>
        <w:rPr>
          <w:rFonts w:ascii="Arial" w:hAnsi="Arial" w:cs="Arial"/>
          <w:b/>
          <w:bCs/>
          <w:noProof/>
        </w:rPr>
        <w:tab/>
      </w:r>
      <w:r w:rsidRPr="00DF528E">
        <w:rPr>
          <w:rFonts w:ascii="Arial" w:hAnsi="Arial" w:cs="Arial"/>
          <w:b/>
          <w:bCs/>
          <w:noProof/>
        </w:rPr>
        <w:t>PENUTUP</w:t>
      </w:r>
    </w:p>
    <w:p w:rsidR="00595FB1" w:rsidRPr="00DF528E" w:rsidRDefault="00595FB1" w:rsidP="00595FB1">
      <w:pPr>
        <w:shd w:val="clear" w:color="auto" w:fill="FFFFFF"/>
        <w:spacing w:line="360" w:lineRule="auto"/>
        <w:ind w:left="993" w:right="10" w:firstLine="567"/>
        <w:jc w:val="both"/>
        <w:rPr>
          <w:rFonts w:ascii="Arial" w:hAnsi="Arial" w:cs="Arial"/>
          <w:lang w:val="fi-FI"/>
        </w:rPr>
      </w:pPr>
      <w:r w:rsidRPr="00DF528E">
        <w:rPr>
          <w:rFonts w:ascii="Arial" w:hAnsi="Arial" w:cs="Arial"/>
          <w:noProof/>
        </w:rPr>
        <w:t>Kebijakan Umum APBD</w:t>
      </w:r>
      <w:r w:rsidRPr="00DF528E">
        <w:rPr>
          <w:rFonts w:ascii="Arial" w:hAnsi="Arial" w:cs="Arial"/>
          <w:color w:val="000000"/>
          <w:lang w:val="fi-FI"/>
        </w:rPr>
        <w:t xml:space="preserve"> Kabupaten Kaur Tahun </w:t>
      </w:r>
      <w:r>
        <w:rPr>
          <w:rFonts w:ascii="Arial" w:hAnsi="Arial" w:cs="Arial"/>
          <w:color w:val="000000"/>
          <w:spacing w:val="6"/>
          <w:lang w:val="fi-FI"/>
        </w:rPr>
        <w:t>2016</w:t>
      </w:r>
      <w:r w:rsidRPr="00DF528E">
        <w:rPr>
          <w:rFonts w:ascii="Arial" w:hAnsi="Arial" w:cs="Arial"/>
          <w:color w:val="000000"/>
          <w:spacing w:val="6"/>
          <w:lang w:val="fi-FI"/>
        </w:rPr>
        <w:t xml:space="preserve"> ini disusun sebagai konsekuensi dari pemberlakuan kebijakan </w:t>
      </w:r>
      <w:r w:rsidRPr="00DF528E">
        <w:rPr>
          <w:rFonts w:ascii="Arial" w:hAnsi="Arial" w:cs="Arial"/>
          <w:color w:val="000000"/>
          <w:spacing w:val="2"/>
          <w:lang w:val="fi-FI"/>
        </w:rPr>
        <w:t xml:space="preserve">Keuangan Negara yang telah diamanatkan pada peraturan perundangan </w:t>
      </w:r>
      <w:r w:rsidRPr="00DF528E">
        <w:rPr>
          <w:rFonts w:ascii="Arial" w:hAnsi="Arial" w:cs="Arial"/>
          <w:color w:val="000000"/>
          <w:spacing w:val="8"/>
          <w:lang w:val="fi-FI"/>
        </w:rPr>
        <w:t xml:space="preserve">yang berlaku, dan keberadaannya telah menjadi komitmen bersama </w:t>
      </w:r>
      <w:r w:rsidRPr="00DF528E">
        <w:rPr>
          <w:rFonts w:ascii="Arial" w:hAnsi="Arial" w:cs="Arial"/>
          <w:color w:val="000000"/>
          <w:spacing w:val="1"/>
          <w:lang w:val="fi-FI"/>
        </w:rPr>
        <w:t xml:space="preserve">antara Legislatif dan Eksekutif, serta merupakan langkah awal yang cukup </w:t>
      </w:r>
      <w:r w:rsidRPr="00DF528E">
        <w:rPr>
          <w:rFonts w:ascii="Arial" w:hAnsi="Arial" w:cs="Arial"/>
          <w:color w:val="000000"/>
          <w:lang w:val="fi-FI"/>
        </w:rPr>
        <w:t>strategis guna penyiapan Rancangan APBD Kabupaten Kaur untuk T</w:t>
      </w:r>
      <w:r>
        <w:rPr>
          <w:rFonts w:ascii="Arial" w:hAnsi="Arial" w:cs="Arial"/>
          <w:color w:val="000000"/>
          <w:lang w:val="fi-FI"/>
        </w:rPr>
        <w:t>ahun Anggaran 2016</w:t>
      </w:r>
      <w:r w:rsidRPr="00DF528E">
        <w:rPr>
          <w:rFonts w:ascii="Arial" w:hAnsi="Arial" w:cs="Arial"/>
          <w:color w:val="000000"/>
          <w:lang w:val="fi-FI"/>
        </w:rPr>
        <w:t>.</w:t>
      </w:r>
    </w:p>
    <w:p w:rsidR="00595FB1" w:rsidRPr="00DF528E" w:rsidRDefault="00595FB1" w:rsidP="00595FB1">
      <w:pPr>
        <w:shd w:val="clear" w:color="auto" w:fill="FFFFFF"/>
        <w:spacing w:line="360" w:lineRule="auto"/>
        <w:ind w:left="960" w:right="14" w:firstLine="567"/>
        <w:jc w:val="both"/>
        <w:rPr>
          <w:rFonts w:ascii="Arial" w:hAnsi="Arial" w:cs="Arial"/>
          <w:color w:val="000000"/>
          <w:spacing w:val="1"/>
          <w:lang w:val="fi-FI"/>
        </w:rPr>
      </w:pPr>
      <w:r w:rsidRPr="00DF528E">
        <w:rPr>
          <w:rFonts w:ascii="Arial" w:hAnsi="Arial" w:cs="Arial"/>
          <w:color w:val="000000"/>
          <w:spacing w:val="1"/>
          <w:lang w:val="fi-FI"/>
        </w:rPr>
        <w:t xml:space="preserve">Keberadaan dokumen ini, disamping berfungsi sebagai acuan dan </w:t>
      </w:r>
      <w:r w:rsidRPr="00DF528E">
        <w:rPr>
          <w:rFonts w:ascii="Arial" w:hAnsi="Arial" w:cs="Arial"/>
          <w:color w:val="000000"/>
          <w:spacing w:val="2"/>
          <w:lang w:val="fi-FI"/>
        </w:rPr>
        <w:t>pedoman bagi Satuan Kerja Perangkat Daerah (SKPD) di Lingkungan Pemerintah Kabupaten Kaur d</w:t>
      </w:r>
      <w:bookmarkStart w:id="0" w:name="_GoBack"/>
      <w:bookmarkEnd w:id="0"/>
      <w:r w:rsidRPr="00DF528E">
        <w:rPr>
          <w:rFonts w:ascii="Arial" w:hAnsi="Arial" w:cs="Arial"/>
          <w:color w:val="000000"/>
          <w:spacing w:val="2"/>
          <w:lang w:val="fi-FI"/>
        </w:rPr>
        <w:t xml:space="preserve">alam penyelenggaraan pemerintah dan </w:t>
      </w:r>
      <w:r w:rsidRPr="00DF528E">
        <w:rPr>
          <w:rFonts w:ascii="Arial" w:hAnsi="Arial" w:cs="Arial"/>
          <w:color w:val="000000"/>
          <w:lang w:val="fi-FI"/>
        </w:rPr>
        <w:t xml:space="preserve">pembangunan yang difasilitasi oleh APBD Kabupaten Kaur tahun Anggaran </w:t>
      </w:r>
      <w:r>
        <w:rPr>
          <w:rFonts w:ascii="Arial" w:hAnsi="Arial" w:cs="Arial"/>
          <w:color w:val="000000"/>
          <w:spacing w:val="1"/>
          <w:lang w:val="fi-FI"/>
        </w:rPr>
        <w:t>2016</w:t>
      </w:r>
      <w:r w:rsidRPr="00DF528E">
        <w:rPr>
          <w:rFonts w:ascii="Arial" w:hAnsi="Arial" w:cs="Arial"/>
          <w:color w:val="000000"/>
          <w:spacing w:val="1"/>
          <w:lang w:val="fi-FI"/>
        </w:rPr>
        <w:t>, juga dapat dimanfaatkan sebagai alat untuk mengevaluasi hasil penyelenggaraan pemerintahan dan pembangunan.</w:t>
      </w:r>
    </w:p>
    <w:p w:rsidR="00595FB1" w:rsidRPr="00DF528E" w:rsidRDefault="00595FB1" w:rsidP="00595FB1">
      <w:pPr>
        <w:shd w:val="clear" w:color="auto" w:fill="FFFFFF"/>
        <w:spacing w:line="360" w:lineRule="auto"/>
        <w:ind w:left="960" w:right="4" w:firstLine="567"/>
        <w:jc w:val="both"/>
        <w:rPr>
          <w:rFonts w:ascii="Arial" w:hAnsi="Arial" w:cs="Arial"/>
          <w:lang w:val="fi-FI"/>
        </w:rPr>
      </w:pPr>
      <w:r w:rsidRPr="00DF528E">
        <w:rPr>
          <w:rFonts w:ascii="Arial" w:hAnsi="Arial" w:cs="Arial"/>
          <w:color w:val="000000"/>
          <w:spacing w:val="8"/>
          <w:lang w:val="fi-FI"/>
        </w:rPr>
        <w:t xml:space="preserve">Dalam hal terjadi pergeseran asumsi yang melandasi penyusunan </w:t>
      </w:r>
      <w:r w:rsidRPr="00DF528E">
        <w:rPr>
          <w:rFonts w:ascii="Arial" w:hAnsi="Arial" w:cs="Arial"/>
          <w:noProof/>
        </w:rPr>
        <w:t>Kebijakan Umum APBD</w:t>
      </w:r>
      <w:r>
        <w:rPr>
          <w:rFonts w:ascii="Arial" w:hAnsi="Arial" w:cs="Arial"/>
          <w:color w:val="000000"/>
          <w:lang w:val="fi-FI"/>
        </w:rPr>
        <w:t xml:space="preserve"> Tahun Anggaran 2016</w:t>
      </w:r>
      <w:r w:rsidRPr="00DF528E">
        <w:rPr>
          <w:rFonts w:ascii="Arial" w:hAnsi="Arial" w:cs="Arial"/>
          <w:color w:val="000000"/>
          <w:lang w:val="fi-FI"/>
        </w:rPr>
        <w:t xml:space="preserve"> ini</w:t>
      </w:r>
      <w:r w:rsidRPr="00DF528E">
        <w:rPr>
          <w:rFonts w:ascii="Arial" w:hAnsi="Arial" w:cs="Arial"/>
          <w:color w:val="000000"/>
          <w:spacing w:val="1"/>
          <w:lang w:val="fi-FI"/>
        </w:rPr>
        <w:t xml:space="preserve">, dapat dilakukan penambahan dan pengurangan </w:t>
      </w:r>
      <w:r w:rsidRPr="00DF528E">
        <w:rPr>
          <w:rFonts w:ascii="Arial" w:hAnsi="Arial" w:cs="Arial"/>
          <w:color w:val="000000"/>
          <w:spacing w:val="5"/>
          <w:lang w:val="fi-FI"/>
        </w:rPr>
        <w:t xml:space="preserve">program dan kegiatan serta pagu anggaran indikatif, apabila belum </w:t>
      </w:r>
      <w:r w:rsidRPr="00DF528E">
        <w:rPr>
          <w:rFonts w:ascii="Arial" w:hAnsi="Arial" w:cs="Arial"/>
          <w:color w:val="000000"/>
          <w:spacing w:val="8"/>
          <w:lang w:val="fi-FI"/>
        </w:rPr>
        <w:t xml:space="preserve">ditampung dalam Nota Kesepakatan Kebijakan Umum APBD ini. </w:t>
      </w:r>
      <w:r w:rsidRPr="00DF528E">
        <w:rPr>
          <w:rFonts w:ascii="Arial" w:hAnsi="Arial" w:cs="Arial"/>
          <w:color w:val="000000"/>
          <w:spacing w:val="3"/>
          <w:lang w:val="fi-FI"/>
        </w:rPr>
        <w:t xml:space="preserve">Penambahan dan pengurangan program dan kegiatan tersebut dapat </w:t>
      </w:r>
      <w:r w:rsidRPr="00DF528E">
        <w:rPr>
          <w:rFonts w:ascii="Arial" w:hAnsi="Arial" w:cs="Arial"/>
          <w:color w:val="000000"/>
          <w:spacing w:val="2"/>
          <w:lang w:val="fi-FI"/>
        </w:rPr>
        <w:t xml:space="preserve">dilakukan pada saat proses pembahasan Prioritas Plafond Anggaran </w:t>
      </w:r>
      <w:r w:rsidRPr="00DF528E">
        <w:rPr>
          <w:rFonts w:ascii="Arial" w:hAnsi="Arial" w:cs="Arial"/>
          <w:color w:val="000000"/>
          <w:spacing w:val="3"/>
          <w:lang w:val="fi-FI"/>
        </w:rPr>
        <w:t xml:space="preserve">Sementara, tanpa melakukan perubahan Nota Kesepakatan </w:t>
      </w:r>
      <w:r w:rsidRPr="00DF528E">
        <w:rPr>
          <w:rFonts w:ascii="Arial" w:hAnsi="Arial" w:cs="Arial"/>
          <w:noProof/>
        </w:rPr>
        <w:t>Kebijakan Umum APBD</w:t>
      </w:r>
      <w:r w:rsidRPr="00DF528E">
        <w:rPr>
          <w:rFonts w:ascii="Arial" w:hAnsi="Arial" w:cs="Arial"/>
          <w:color w:val="000000"/>
          <w:spacing w:val="-1"/>
          <w:lang w:val="fi-FI"/>
        </w:rPr>
        <w:t xml:space="preserve"> Tahun Anggaran </w:t>
      </w:r>
      <w:r>
        <w:rPr>
          <w:rFonts w:ascii="Arial" w:hAnsi="Arial" w:cs="Arial"/>
          <w:color w:val="000000"/>
          <w:spacing w:val="-1"/>
          <w:lang w:val="fi-FI"/>
        </w:rPr>
        <w:t>2016</w:t>
      </w:r>
      <w:r w:rsidRPr="00DF528E">
        <w:rPr>
          <w:rFonts w:ascii="Arial" w:hAnsi="Arial" w:cs="Arial"/>
          <w:color w:val="000000"/>
          <w:spacing w:val="-1"/>
          <w:lang w:val="fi-FI"/>
        </w:rPr>
        <w:t>.</w:t>
      </w:r>
    </w:p>
    <w:p w:rsidR="00595FB1" w:rsidRPr="00DF528E" w:rsidRDefault="00595FB1" w:rsidP="00595FB1">
      <w:pPr>
        <w:spacing w:line="360" w:lineRule="auto"/>
        <w:ind w:left="960" w:firstLine="458"/>
        <w:jc w:val="both"/>
        <w:rPr>
          <w:rFonts w:ascii="Arial" w:hAnsi="Arial" w:cs="Arial"/>
          <w:noProof/>
          <w:lang w:val="fi-FI"/>
        </w:rPr>
      </w:pPr>
      <w:r w:rsidRPr="00DF528E">
        <w:rPr>
          <w:rFonts w:ascii="Arial" w:hAnsi="Arial" w:cs="Arial"/>
          <w:noProof/>
        </w:rPr>
        <w:t>Demikianlah Kebijakan Umum APBD ini di buat untuk menjadi pedoman dalam penyusunan PPA</w:t>
      </w:r>
      <w:r w:rsidRPr="00DF528E">
        <w:rPr>
          <w:rFonts w:ascii="Arial" w:hAnsi="Arial" w:cs="Arial"/>
          <w:noProof/>
          <w:lang w:val="fi-FI"/>
        </w:rPr>
        <w:t>S</w:t>
      </w:r>
      <w:r w:rsidRPr="00DF528E">
        <w:rPr>
          <w:rFonts w:ascii="Arial" w:hAnsi="Arial" w:cs="Arial"/>
          <w:noProof/>
        </w:rPr>
        <w:t xml:space="preserve"> dan RAPBD </w:t>
      </w:r>
      <w:r w:rsidRPr="00DF528E">
        <w:rPr>
          <w:rFonts w:ascii="Arial" w:hAnsi="Arial" w:cs="Arial"/>
          <w:noProof/>
          <w:lang w:val="fi-FI"/>
        </w:rPr>
        <w:t xml:space="preserve">Kabupaten Kaur </w:t>
      </w:r>
      <w:r w:rsidRPr="00DF528E">
        <w:rPr>
          <w:rFonts w:ascii="Arial" w:hAnsi="Arial" w:cs="Arial"/>
          <w:noProof/>
        </w:rPr>
        <w:t xml:space="preserve">Tahun Anggaran </w:t>
      </w:r>
      <w:r>
        <w:rPr>
          <w:rFonts w:ascii="Arial" w:hAnsi="Arial" w:cs="Arial"/>
          <w:noProof/>
          <w:lang w:val="fi-FI"/>
        </w:rPr>
        <w:t>2016</w:t>
      </w:r>
      <w:r w:rsidRPr="00DF528E">
        <w:rPr>
          <w:rFonts w:ascii="Arial" w:hAnsi="Arial" w:cs="Arial"/>
          <w:noProof/>
        </w:rPr>
        <w:t>.</w:t>
      </w:r>
    </w:p>
    <w:p w:rsidR="00595FB1" w:rsidRPr="00DF528E" w:rsidRDefault="00595FB1" w:rsidP="00595FB1">
      <w:pPr>
        <w:spacing w:line="360" w:lineRule="auto"/>
        <w:jc w:val="both"/>
        <w:rPr>
          <w:rFonts w:ascii="Arial" w:hAnsi="Arial" w:cs="Arial"/>
          <w:noProof/>
        </w:rPr>
      </w:pPr>
    </w:p>
    <w:p w:rsidR="00595FB1" w:rsidRPr="00AE73A6" w:rsidRDefault="00595FB1" w:rsidP="00595FB1">
      <w:pPr>
        <w:spacing w:line="360" w:lineRule="auto"/>
        <w:ind w:left="3600" w:firstLine="720"/>
        <w:rPr>
          <w:rFonts w:ascii="Arial" w:hAnsi="Arial" w:cs="Arial"/>
          <w:bCs/>
          <w:noProof/>
        </w:rPr>
      </w:pPr>
      <w:r>
        <w:rPr>
          <w:rFonts w:ascii="Arial" w:hAnsi="Arial" w:cs="Arial"/>
          <w:bCs/>
          <w:noProof/>
          <w:lang w:val="fi-FI"/>
        </w:rPr>
        <w:t xml:space="preserve">  </w:t>
      </w:r>
      <w:r w:rsidRPr="00DF528E">
        <w:rPr>
          <w:rFonts w:ascii="Arial" w:hAnsi="Arial" w:cs="Arial"/>
          <w:bCs/>
          <w:noProof/>
          <w:lang w:val="fi-FI"/>
        </w:rPr>
        <w:t>Bintuhan</w:t>
      </w:r>
      <w:r w:rsidRPr="00DF528E">
        <w:rPr>
          <w:rFonts w:ascii="Arial" w:hAnsi="Arial" w:cs="Arial"/>
          <w:bCs/>
          <w:noProof/>
        </w:rPr>
        <w:t xml:space="preserve">, </w:t>
      </w:r>
      <w:r w:rsidRPr="00DF528E">
        <w:rPr>
          <w:rFonts w:ascii="Arial" w:hAnsi="Arial" w:cs="Arial"/>
          <w:bCs/>
          <w:noProof/>
          <w:lang w:val="fi-FI"/>
        </w:rPr>
        <w:t xml:space="preserve">                                       </w:t>
      </w:r>
      <w:r>
        <w:rPr>
          <w:rFonts w:ascii="Arial" w:hAnsi="Arial" w:cs="Arial"/>
          <w:bCs/>
          <w:noProof/>
          <w:lang w:val="fi-FI"/>
        </w:rPr>
        <w:t>201</w:t>
      </w:r>
      <w:r>
        <w:rPr>
          <w:rFonts w:ascii="Arial" w:hAnsi="Arial" w:cs="Arial"/>
          <w:bCs/>
          <w:noProof/>
        </w:rPr>
        <w:t>5</w:t>
      </w:r>
    </w:p>
    <w:p w:rsidR="00595FB1" w:rsidRPr="00DF528E" w:rsidRDefault="00595FB1" w:rsidP="00595FB1">
      <w:pPr>
        <w:spacing w:line="360" w:lineRule="auto"/>
        <w:ind w:left="5103"/>
        <w:jc w:val="center"/>
        <w:outlineLvl w:val="0"/>
        <w:rPr>
          <w:rFonts w:ascii="Arial" w:hAnsi="Arial" w:cs="Arial"/>
          <w:b/>
          <w:bCs/>
          <w:noProof/>
          <w:lang w:val="fi-FI"/>
        </w:rPr>
      </w:pPr>
      <w:r w:rsidRPr="00DF528E">
        <w:rPr>
          <w:rFonts w:ascii="Arial" w:hAnsi="Arial" w:cs="Arial"/>
          <w:b/>
          <w:bCs/>
          <w:noProof/>
        </w:rPr>
        <w:t>BUPATI</w:t>
      </w:r>
      <w:r w:rsidRPr="00DF528E">
        <w:rPr>
          <w:rFonts w:ascii="Arial" w:hAnsi="Arial" w:cs="Arial"/>
          <w:b/>
          <w:bCs/>
          <w:noProof/>
          <w:lang w:val="fi-FI"/>
        </w:rPr>
        <w:t xml:space="preserve"> KAUR</w:t>
      </w:r>
    </w:p>
    <w:p w:rsidR="00595FB1" w:rsidRDefault="00595FB1" w:rsidP="00595FB1">
      <w:pPr>
        <w:spacing w:line="360" w:lineRule="auto"/>
        <w:ind w:left="5103"/>
        <w:jc w:val="center"/>
        <w:rPr>
          <w:rFonts w:ascii="Arial" w:hAnsi="Arial" w:cs="Arial"/>
          <w:noProof/>
          <w:lang w:val="fi-FI"/>
        </w:rPr>
      </w:pPr>
    </w:p>
    <w:p w:rsidR="00595FB1" w:rsidRPr="00DF528E" w:rsidRDefault="00595FB1" w:rsidP="00595FB1">
      <w:pPr>
        <w:spacing w:line="360" w:lineRule="auto"/>
        <w:ind w:left="5103"/>
        <w:jc w:val="center"/>
        <w:rPr>
          <w:rFonts w:ascii="Arial" w:hAnsi="Arial" w:cs="Arial"/>
          <w:noProof/>
          <w:lang w:val="fi-FI"/>
        </w:rPr>
      </w:pPr>
    </w:p>
    <w:p w:rsidR="00595FB1" w:rsidRPr="00DF528E" w:rsidRDefault="00595FB1" w:rsidP="00595FB1">
      <w:pPr>
        <w:spacing w:line="360" w:lineRule="auto"/>
        <w:ind w:left="5103"/>
        <w:jc w:val="center"/>
        <w:outlineLvl w:val="0"/>
        <w:rPr>
          <w:rFonts w:ascii="Arial" w:hAnsi="Arial" w:cs="Arial"/>
          <w:b/>
          <w:noProof/>
          <w:lang w:val="fi-FI"/>
        </w:rPr>
      </w:pPr>
      <w:r w:rsidRPr="00DF528E">
        <w:rPr>
          <w:rFonts w:ascii="Arial" w:hAnsi="Arial" w:cs="Arial"/>
          <w:b/>
          <w:noProof/>
          <w:lang w:val="fi-FI"/>
        </w:rPr>
        <w:t>H. HERMEN MALIK</w:t>
      </w:r>
    </w:p>
    <w:p w:rsidR="00A50657" w:rsidRPr="007575E7" w:rsidRDefault="00A50657" w:rsidP="00595FB1">
      <w:pPr>
        <w:spacing w:after="0"/>
        <w:jc w:val="center"/>
        <w:rPr>
          <w:rFonts w:ascii="Calibri" w:hAnsi="Calibri" w:cs="Calibri"/>
          <w:color w:val="FFFFFF" w:themeColor="background1"/>
          <w:sz w:val="36"/>
          <w:szCs w:val="36"/>
        </w:rPr>
      </w:pPr>
    </w:p>
    <w:sectPr w:rsidR="00A50657" w:rsidRPr="007575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4B4" w:rsidRDefault="00E344B4" w:rsidP="0039448D">
      <w:pPr>
        <w:spacing w:after="0" w:line="240" w:lineRule="auto"/>
      </w:pPr>
      <w:r>
        <w:separator/>
      </w:r>
    </w:p>
  </w:endnote>
  <w:endnote w:type="continuationSeparator" w:id="0">
    <w:p w:rsidR="00E344B4" w:rsidRDefault="00E344B4" w:rsidP="00394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4B4" w:rsidRDefault="00E344B4" w:rsidP="0039448D">
      <w:pPr>
        <w:spacing w:after="0" w:line="240" w:lineRule="auto"/>
      </w:pPr>
      <w:r>
        <w:separator/>
      </w:r>
    </w:p>
  </w:footnote>
  <w:footnote w:type="continuationSeparator" w:id="0">
    <w:p w:rsidR="00E344B4" w:rsidRDefault="00E344B4" w:rsidP="003944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33FD5"/>
    <w:multiLevelType w:val="hybridMultilevel"/>
    <w:tmpl w:val="D9D682F0"/>
    <w:lvl w:ilvl="0" w:tplc="AC861368">
      <w:start w:val="1"/>
      <w:numFmt w:val="lowerLetter"/>
      <w:lvlText w:val="%1)"/>
      <w:lvlJc w:val="left"/>
      <w:pPr>
        <w:ind w:left="1440" w:hanging="360"/>
      </w:pPr>
      <w:rPr>
        <w:rFonts w:asciiTheme="minorHAnsi" w:hAnsiTheme="minorHAnsi" w:cstheme="minorHAnsi" w:hint="default"/>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33A0273"/>
    <w:multiLevelType w:val="hybridMultilevel"/>
    <w:tmpl w:val="6D7CA17C"/>
    <w:lvl w:ilvl="0" w:tplc="04210001">
      <w:start w:val="1"/>
      <w:numFmt w:val="bullet"/>
      <w:lvlText w:val=""/>
      <w:lvlJc w:val="left"/>
      <w:pPr>
        <w:ind w:left="1004" w:hanging="360"/>
      </w:pPr>
      <w:rPr>
        <w:rFonts w:ascii="Symbol" w:hAnsi="Symbo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2">
    <w:nsid w:val="05CC08E9"/>
    <w:multiLevelType w:val="hybridMultilevel"/>
    <w:tmpl w:val="28BE453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7520B90"/>
    <w:multiLevelType w:val="hybridMultilevel"/>
    <w:tmpl w:val="B96A9A2C"/>
    <w:lvl w:ilvl="0" w:tplc="903CDBB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7FA4063"/>
    <w:multiLevelType w:val="hybridMultilevel"/>
    <w:tmpl w:val="FA148D70"/>
    <w:lvl w:ilvl="0" w:tplc="46EAEB2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AFE53D1"/>
    <w:multiLevelType w:val="hybridMultilevel"/>
    <w:tmpl w:val="E0FA5BA6"/>
    <w:lvl w:ilvl="0" w:tplc="5D68D7DE">
      <w:start w:val="1"/>
      <w:numFmt w:val="decimal"/>
      <w:lvlText w:val="%1)"/>
      <w:lvlJc w:val="left"/>
      <w:pPr>
        <w:ind w:left="1080" w:hanging="360"/>
      </w:pPr>
      <w:rPr>
        <w:sz w:val="24"/>
        <w:szCs w:val="24"/>
      </w:rPr>
    </w:lvl>
    <w:lvl w:ilvl="1" w:tplc="04210011">
      <w:start w:val="1"/>
      <w:numFmt w:val="decimal"/>
      <w:lvlText w:val="%2)"/>
      <w:lvlJc w:val="left"/>
      <w:pPr>
        <w:ind w:left="1800" w:hanging="360"/>
      </w:pPr>
    </w:lvl>
    <w:lvl w:ilvl="2" w:tplc="33C092D0">
      <w:start w:val="1"/>
      <w:numFmt w:val="lowerLetter"/>
      <w:lvlText w:val="%3)"/>
      <w:lvlJc w:val="left"/>
      <w:pPr>
        <w:ind w:left="2700" w:hanging="360"/>
      </w:pPr>
      <w:rPr>
        <w:rFonts w:hint="default"/>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0E5C17C1"/>
    <w:multiLevelType w:val="hybridMultilevel"/>
    <w:tmpl w:val="E79CDF9A"/>
    <w:lvl w:ilvl="0" w:tplc="04210017">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D0B7363"/>
    <w:multiLevelType w:val="hybridMultilevel"/>
    <w:tmpl w:val="BA9EB658"/>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1D6C6924"/>
    <w:multiLevelType w:val="hybridMultilevel"/>
    <w:tmpl w:val="0DEC6A54"/>
    <w:lvl w:ilvl="0" w:tplc="44C46A6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20185E5B"/>
    <w:multiLevelType w:val="hybridMultilevel"/>
    <w:tmpl w:val="43E8837C"/>
    <w:lvl w:ilvl="0" w:tplc="33A0FAD4">
      <w:numFmt w:val="bullet"/>
      <w:lvlText w:val="-"/>
      <w:lvlJc w:val="left"/>
      <w:pPr>
        <w:ind w:left="927" w:hanging="360"/>
      </w:pPr>
      <w:rPr>
        <w:rFonts w:ascii="Calibri" w:eastAsiaTheme="minorHAnsi" w:hAnsi="Calibri" w:cs="Calibri"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10">
    <w:nsid w:val="21A56A3A"/>
    <w:multiLevelType w:val="hybridMultilevel"/>
    <w:tmpl w:val="FB34A51C"/>
    <w:lvl w:ilvl="0" w:tplc="9334A482">
      <w:start w:val="1"/>
      <w:numFmt w:val="decimal"/>
      <w:lvlText w:val="%1."/>
      <w:lvlJc w:val="left"/>
      <w:pPr>
        <w:tabs>
          <w:tab w:val="num" w:pos="720"/>
        </w:tabs>
        <w:ind w:left="720" w:hanging="360"/>
      </w:pPr>
    </w:lvl>
    <w:lvl w:ilvl="1" w:tplc="91C0F26A" w:tentative="1">
      <w:start w:val="1"/>
      <w:numFmt w:val="decimal"/>
      <w:lvlText w:val="%2."/>
      <w:lvlJc w:val="left"/>
      <w:pPr>
        <w:tabs>
          <w:tab w:val="num" w:pos="1440"/>
        </w:tabs>
        <w:ind w:left="1440" w:hanging="360"/>
      </w:pPr>
    </w:lvl>
    <w:lvl w:ilvl="2" w:tplc="50FEB678" w:tentative="1">
      <w:start w:val="1"/>
      <w:numFmt w:val="decimal"/>
      <w:lvlText w:val="%3."/>
      <w:lvlJc w:val="left"/>
      <w:pPr>
        <w:tabs>
          <w:tab w:val="num" w:pos="2160"/>
        </w:tabs>
        <w:ind w:left="2160" w:hanging="360"/>
      </w:pPr>
    </w:lvl>
    <w:lvl w:ilvl="3" w:tplc="9F82C6CA" w:tentative="1">
      <w:start w:val="1"/>
      <w:numFmt w:val="decimal"/>
      <w:lvlText w:val="%4."/>
      <w:lvlJc w:val="left"/>
      <w:pPr>
        <w:tabs>
          <w:tab w:val="num" w:pos="2880"/>
        </w:tabs>
        <w:ind w:left="2880" w:hanging="360"/>
      </w:pPr>
    </w:lvl>
    <w:lvl w:ilvl="4" w:tplc="E558192E" w:tentative="1">
      <w:start w:val="1"/>
      <w:numFmt w:val="decimal"/>
      <w:lvlText w:val="%5."/>
      <w:lvlJc w:val="left"/>
      <w:pPr>
        <w:tabs>
          <w:tab w:val="num" w:pos="3600"/>
        </w:tabs>
        <w:ind w:left="3600" w:hanging="360"/>
      </w:pPr>
    </w:lvl>
    <w:lvl w:ilvl="5" w:tplc="39E0D584" w:tentative="1">
      <w:start w:val="1"/>
      <w:numFmt w:val="decimal"/>
      <w:lvlText w:val="%6."/>
      <w:lvlJc w:val="left"/>
      <w:pPr>
        <w:tabs>
          <w:tab w:val="num" w:pos="4320"/>
        </w:tabs>
        <w:ind w:left="4320" w:hanging="360"/>
      </w:pPr>
    </w:lvl>
    <w:lvl w:ilvl="6" w:tplc="D4428BFA" w:tentative="1">
      <w:start w:val="1"/>
      <w:numFmt w:val="decimal"/>
      <w:lvlText w:val="%7."/>
      <w:lvlJc w:val="left"/>
      <w:pPr>
        <w:tabs>
          <w:tab w:val="num" w:pos="5040"/>
        </w:tabs>
        <w:ind w:left="5040" w:hanging="360"/>
      </w:pPr>
    </w:lvl>
    <w:lvl w:ilvl="7" w:tplc="9FACFD8E" w:tentative="1">
      <w:start w:val="1"/>
      <w:numFmt w:val="decimal"/>
      <w:lvlText w:val="%8."/>
      <w:lvlJc w:val="left"/>
      <w:pPr>
        <w:tabs>
          <w:tab w:val="num" w:pos="5760"/>
        </w:tabs>
        <w:ind w:left="5760" w:hanging="360"/>
      </w:pPr>
    </w:lvl>
    <w:lvl w:ilvl="8" w:tplc="CFF23532" w:tentative="1">
      <w:start w:val="1"/>
      <w:numFmt w:val="decimal"/>
      <w:lvlText w:val="%9."/>
      <w:lvlJc w:val="left"/>
      <w:pPr>
        <w:tabs>
          <w:tab w:val="num" w:pos="6480"/>
        </w:tabs>
        <w:ind w:left="6480" w:hanging="360"/>
      </w:pPr>
    </w:lvl>
  </w:abstractNum>
  <w:abstractNum w:abstractNumId="11">
    <w:nsid w:val="23DE44F3"/>
    <w:multiLevelType w:val="hybridMultilevel"/>
    <w:tmpl w:val="3434127A"/>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12">
    <w:nsid w:val="24772301"/>
    <w:multiLevelType w:val="hybridMultilevel"/>
    <w:tmpl w:val="572A6A92"/>
    <w:lvl w:ilvl="0" w:tplc="E146CE48">
      <w:start w:val="1"/>
      <w:numFmt w:val="decimal"/>
      <w:lvlText w:val="(%1)"/>
      <w:lvlJc w:val="left"/>
      <w:pPr>
        <w:ind w:left="1860" w:hanging="42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3">
    <w:nsid w:val="25197BDB"/>
    <w:multiLevelType w:val="hybridMultilevel"/>
    <w:tmpl w:val="9AAC3DF6"/>
    <w:lvl w:ilvl="0" w:tplc="673A71E6">
      <w:start w:val="1"/>
      <w:numFmt w:val="decimal"/>
      <w:lvlText w:val="%1)"/>
      <w:lvlJc w:val="left"/>
      <w:pPr>
        <w:ind w:left="1080" w:hanging="360"/>
      </w:pPr>
      <w:rPr>
        <w:rFonts w:ascii="Calibri" w:hAnsi="Calibri" w:cs="Calibri" w:hint="default"/>
        <w:sz w:val="24"/>
        <w:szCs w:val="24"/>
      </w:rPr>
    </w:lvl>
    <w:lvl w:ilvl="1" w:tplc="04210011">
      <w:start w:val="1"/>
      <w:numFmt w:val="decimal"/>
      <w:lvlText w:val="%2)"/>
      <w:lvlJc w:val="left"/>
      <w:pPr>
        <w:ind w:left="1800" w:hanging="360"/>
      </w:pPr>
    </w:lvl>
    <w:lvl w:ilvl="2" w:tplc="33C092D0">
      <w:start w:val="1"/>
      <w:numFmt w:val="lowerLetter"/>
      <w:lvlText w:val="%3)"/>
      <w:lvlJc w:val="left"/>
      <w:pPr>
        <w:ind w:left="2700" w:hanging="360"/>
      </w:pPr>
      <w:rPr>
        <w:rFonts w:hint="default"/>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27035627"/>
    <w:multiLevelType w:val="hybridMultilevel"/>
    <w:tmpl w:val="7DAE1794"/>
    <w:lvl w:ilvl="0" w:tplc="171001C6">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2CD942BC"/>
    <w:multiLevelType w:val="hybridMultilevel"/>
    <w:tmpl w:val="F294BEC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2FC5505F"/>
    <w:multiLevelType w:val="hybridMultilevel"/>
    <w:tmpl w:val="E7D8DFB4"/>
    <w:lvl w:ilvl="0" w:tplc="D8E6B0FA">
      <w:start w:val="1"/>
      <w:numFmt w:val="decimal"/>
      <w:lvlText w:val="(%1)"/>
      <w:lvlJc w:val="left"/>
      <w:pPr>
        <w:ind w:left="1815" w:hanging="375"/>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7">
    <w:nsid w:val="3AF62C7D"/>
    <w:multiLevelType w:val="hybridMultilevel"/>
    <w:tmpl w:val="81E6BFE2"/>
    <w:lvl w:ilvl="0" w:tplc="D57478B4">
      <w:start w:val="1"/>
      <w:numFmt w:val="lowerLetter"/>
      <w:lvlText w:val="%1."/>
      <w:lvlJc w:val="left"/>
      <w:pPr>
        <w:ind w:left="720" w:hanging="360"/>
      </w:pPr>
      <w:rPr>
        <w:rFonts w:ascii="Calibri" w:hAnsi="Calibri" w:cs="Calibri"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FCA7ABD"/>
    <w:multiLevelType w:val="hybridMultilevel"/>
    <w:tmpl w:val="F732DACC"/>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40BA4E7D"/>
    <w:multiLevelType w:val="hybridMultilevel"/>
    <w:tmpl w:val="9CB8BBF0"/>
    <w:lvl w:ilvl="0" w:tplc="9EF6F0AA">
      <w:start w:val="1"/>
      <w:numFmt w:val="decimal"/>
      <w:lvlText w:val="%1."/>
      <w:lvlJc w:val="left"/>
      <w:pPr>
        <w:tabs>
          <w:tab w:val="num" w:pos="720"/>
        </w:tabs>
        <w:ind w:left="720" w:hanging="360"/>
      </w:pPr>
      <w:rPr>
        <w:rFonts w:cs="Times New Roman"/>
      </w:rPr>
    </w:lvl>
    <w:lvl w:ilvl="1" w:tplc="5770F2F2" w:tentative="1">
      <w:start w:val="1"/>
      <w:numFmt w:val="decimal"/>
      <w:lvlText w:val="%2."/>
      <w:lvlJc w:val="left"/>
      <w:pPr>
        <w:tabs>
          <w:tab w:val="num" w:pos="1440"/>
        </w:tabs>
        <w:ind w:left="1440" w:hanging="360"/>
      </w:pPr>
      <w:rPr>
        <w:rFonts w:cs="Times New Roman"/>
      </w:rPr>
    </w:lvl>
    <w:lvl w:ilvl="2" w:tplc="F59AD388" w:tentative="1">
      <w:start w:val="1"/>
      <w:numFmt w:val="decimal"/>
      <w:lvlText w:val="%3."/>
      <w:lvlJc w:val="left"/>
      <w:pPr>
        <w:tabs>
          <w:tab w:val="num" w:pos="2160"/>
        </w:tabs>
        <w:ind w:left="2160" w:hanging="360"/>
      </w:pPr>
      <w:rPr>
        <w:rFonts w:cs="Times New Roman"/>
      </w:rPr>
    </w:lvl>
    <w:lvl w:ilvl="3" w:tplc="C4662364" w:tentative="1">
      <w:start w:val="1"/>
      <w:numFmt w:val="decimal"/>
      <w:lvlText w:val="%4."/>
      <w:lvlJc w:val="left"/>
      <w:pPr>
        <w:tabs>
          <w:tab w:val="num" w:pos="2880"/>
        </w:tabs>
        <w:ind w:left="2880" w:hanging="360"/>
      </w:pPr>
      <w:rPr>
        <w:rFonts w:cs="Times New Roman"/>
      </w:rPr>
    </w:lvl>
    <w:lvl w:ilvl="4" w:tplc="0E482A36" w:tentative="1">
      <w:start w:val="1"/>
      <w:numFmt w:val="decimal"/>
      <w:lvlText w:val="%5."/>
      <w:lvlJc w:val="left"/>
      <w:pPr>
        <w:tabs>
          <w:tab w:val="num" w:pos="3600"/>
        </w:tabs>
        <w:ind w:left="3600" w:hanging="360"/>
      </w:pPr>
      <w:rPr>
        <w:rFonts w:cs="Times New Roman"/>
      </w:rPr>
    </w:lvl>
    <w:lvl w:ilvl="5" w:tplc="D44C2432" w:tentative="1">
      <w:start w:val="1"/>
      <w:numFmt w:val="decimal"/>
      <w:lvlText w:val="%6."/>
      <w:lvlJc w:val="left"/>
      <w:pPr>
        <w:tabs>
          <w:tab w:val="num" w:pos="4320"/>
        </w:tabs>
        <w:ind w:left="4320" w:hanging="360"/>
      </w:pPr>
      <w:rPr>
        <w:rFonts w:cs="Times New Roman"/>
      </w:rPr>
    </w:lvl>
    <w:lvl w:ilvl="6" w:tplc="05B092FA" w:tentative="1">
      <w:start w:val="1"/>
      <w:numFmt w:val="decimal"/>
      <w:lvlText w:val="%7."/>
      <w:lvlJc w:val="left"/>
      <w:pPr>
        <w:tabs>
          <w:tab w:val="num" w:pos="5040"/>
        </w:tabs>
        <w:ind w:left="5040" w:hanging="360"/>
      </w:pPr>
      <w:rPr>
        <w:rFonts w:cs="Times New Roman"/>
      </w:rPr>
    </w:lvl>
    <w:lvl w:ilvl="7" w:tplc="E4E47E46" w:tentative="1">
      <w:start w:val="1"/>
      <w:numFmt w:val="decimal"/>
      <w:lvlText w:val="%8."/>
      <w:lvlJc w:val="left"/>
      <w:pPr>
        <w:tabs>
          <w:tab w:val="num" w:pos="5760"/>
        </w:tabs>
        <w:ind w:left="5760" w:hanging="360"/>
      </w:pPr>
      <w:rPr>
        <w:rFonts w:cs="Times New Roman"/>
      </w:rPr>
    </w:lvl>
    <w:lvl w:ilvl="8" w:tplc="B69E68AC" w:tentative="1">
      <w:start w:val="1"/>
      <w:numFmt w:val="decimal"/>
      <w:lvlText w:val="%9."/>
      <w:lvlJc w:val="left"/>
      <w:pPr>
        <w:tabs>
          <w:tab w:val="num" w:pos="6480"/>
        </w:tabs>
        <w:ind w:left="6480" w:hanging="360"/>
      </w:pPr>
      <w:rPr>
        <w:rFonts w:cs="Times New Roman"/>
      </w:rPr>
    </w:lvl>
  </w:abstractNum>
  <w:abstractNum w:abstractNumId="20">
    <w:nsid w:val="410E786B"/>
    <w:multiLevelType w:val="hybridMultilevel"/>
    <w:tmpl w:val="872E8D22"/>
    <w:lvl w:ilvl="0" w:tplc="B2E0E278">
      <w:start w:val="1"/>
      <w:numFmt w:val="decimal"/>
      <w:lvlText w:val="%1."/>
      <w:lvlJc w:val="left"/>
      <w:pPr>
        <w:ind w:left="720" w:hanging="360"/>
      </w:pPr>
      <w:rPr>
        <w:rFonts w:ascii="Calibri" w:hAnsi="Calibri" w:cs="Calibri" w:hint="default"/>
        <w:b w:val="0"/>
        <w:bCs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1505B11"/>
    <w:multiLevelType w:val="hybridMultilevel"/>
    <w:tmpl w:val="E4563BA2"/>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nsid w:val="44BD5452"/>
    <w:multiLevelType w:val="hybridMultilevel"/>
    <w:tmpl w:val="A4503634"/>
    <w:lvl w:ilvl="0" w:tplc="BCCEB6E8">
      <w:start w:val="1"/>
      <w:numFmt w:val="lowerLetter"/>
      <w:lvlText w:val="%1."/>
      <w:lvlJc w:val="left"/>
      <w:pPr>
        <w:ind w:left="720" w:hanging="360"/>
      </w:pPr>
      <w:rPr>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9185D7A"/>
    <w:multiLevelType w:val="hybridMultilevel"/>
    <w:tmpl w:val="A6C425E4"/>
    <w:lvl w:ilvl="0" w:tplc="9A10EDE8">
      <w:start w:val="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4">
    <w:nsid w:val="49D22F72"/>
    <w:multiLevelType w:val="hybridMultilevel"/>
    <w:tmpl w:val="61683B6A"/>
    <w:lvl w:ilvl="0" w:tplc="F6EE911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4AF269E0"/>
    <w:multiLevelType w:val="hybridMultilevel"/>
    <w:tmpl w:val="F5FC48C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6">
    <w:nsid w:val="55FD1FB2"/>
    <w:multiLevelType w:val="hybridMultilevel"/>
    <w:tmpl w:val="31EC71BC"/>
    <w:lvl w:ilvl="0" w:tplc="04210017">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5A09439D"/>
    <w:multiLevelType w:val="hybridMultilevel"/>
    <w:tmpl w:val="CF020F6C"/>
    <w:lvl w:ilvl="0" w:tplc="E72AEE00">
      <w:start w:val="1"/>
      <w:numFmt w:val="decimal"/>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8">
    <w:nsid w:val="5A0B2203"/>
    <w:multiLevelType w:val="hybridMultilevel"/>
    <w:tmpl w:val="EEFCDE4A"/>
    <w:lvl w:ilvl="0" w:tplc="47B206E6">
      <w:start w:val="1"/>
      <w:numFmt w:val="decimal"/>
      <w:lvlText w:val="%1."/>
      <w:lvlJc w:val="left"/>
      <w:pPr>
        <w:ind w:left="720" w:hanging="360"/>
      </w:pPr>
      <w:rPr>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634134B"/>
    <w:multiLevelType w:val="hybridMultilevel"/>
    <w:tmpl w:val="BD7E1F94"/>
    <w:lvl w:ilvl="0" w:tplc="04210011">
      <w:start w:val="1"/>
      <w:numFmt w:val="decimal"/>
      <w:lvlText w:val="%1)"/>
      <w:lvlJc w:val="left"/>
      <w:pPr>
        <w:ind w:left="1800" w:hanging="360"/>
      </w:p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0">
    <w:nsid w:val="68D87D4C"/>
    <w:multiLevelType w:val="hybridMultilevel"/>
    <w:tmpl w:val="F3301EAE"/>
    <w:lvl w:ilvl="0" w:tplc="75C8F9D8">
      <w:start w:val="1"/>
      <w:numFmt w:val="decimal"/>
      <w:lvlText w:val="%1)"/>
      <w:lvlJc w:val="left"/>
      <w:pPr>
        <w:ind w:left="1080" w:hanging="360"/>
      </w:pPr>
      <w:rPr>
        <w:sz w:val="24"/>
        <w:szCs w:val="24"/>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690115CF"/>
    <w:multiLevelType w:val="hybridMultilevel"/>
    <w:tmpl w:val="31EC71BC"/>
    <w:lvl w:ilvl="0" w:tplc="04210017">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6BAF65A7"/>
    <w:multiLevelType w:val="hybridMultilevel"/>
    <w:tmpl w:val="E47056E8"/>
    <w:lvl w:ilvl="0" w:tplc="1F184922">
      <w:start w:val="1"/>
      <w:numFmt w:val="lowerLetter"/>
      <w:lvlText w:val="%1."/>
      <w:lvlJc w:val="left"/>
      <w:pPr>
        <w:ind w:left="720" w:hanging="360"/>
      </w:pPr>
      <w:rPr>
        <w:rFonts w:hint="default"/>
        <w:b w:val="0"/>
        <w:bCs w:val="0"/>
        <w:color w:val="auto"/>
        <w:sz w:val="24"/>
        <w:szCs w:val="24"/>
      </w:rPr>
    </w:lvl>
    <w:lvl w:ilvl="1" w:tplc="5F860B32">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12906AD"/>
    <w:multiLevelType w:val="hybridMultilevel"/>
    <w:tmpl w:val="170C8AAE"/>
    <w:lvl w:ilvl="0" w:tplc="E13EA8F2">
      <w:start w:val="1"/>
      <w:numFmt w:val="decimal"/>
      <w:lvlText w:val="%1."/>
      <w:lvlJc w:val="left"/>
      <w:pPr>
        <w:ind w:left="720" w:hanging="360"/>
      </w:pPr>
      <w:rPr>
        <w:rFonts w:ascii="Calibri" w:hAnsi="Calibri" w:cs="Calibri"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1EF31D8"/>
    <w:multiLevelType w:val="hybridMultilevel"/>
    <w:tmpl w:val="BA9EB658"/>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nsid w:val="728522D6"/>
    <w:multiLevelType w:val="hybridMultilevel"/>
    <w:tmpl w:val="87868534"/>
    <w:lvl w:ilvl="0" w:tplc="A5842480">
      <w:start w:val="1"/>
      <w:numFmt w:val="decimal"/>
      <w:lvlText w:val="(%1)"/>
      <w:lvlJc w:val="left"/>
      <w:pPr>
        <w:ind w:left="1860" w:hanging="42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6">
    <w:nsid w:val="78AA58BA"/>
    <w:multiLevelType w:val="hybridMultilevel"/>
    <w:tmpl w:val="837A6772"/>
    <w:lvl w:ilvl="0" w:tplc="F732D39A">
      <w:start w:val="1"/>
      <w:numFmt w:val="decimal"/>
      <w:lvlText w:val="%1)"/>
      <w:lvlJc w:val="left"/>
      <w:pPr>
        <w:ind w:left="1778" w:hanging="360"/>
      </w:pPr>
      <w:rPr>
        <w:rFonts w:hint="default"/>
        <w:b w:val="0"/>
        <w:bCs w:val="0"/>
        <w:sz w:val="24"/>
        <w:szCs w:val="24"/>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7">
    <w:nsid w:val="79A16B23"/>
    <w:multiLevelType w:val="hybridMultilevel"/>
    <w:tmpl w:val="E8DCC1A6"/>
    <w:lvl w:ilvl="0" w:tplc="04210001">
      <w:start w:val="1"/>
      <w:numFmt w:val="bullet"/>
      <w:lvlText w:val=""/>
      <w:lvlJc w:val="left"/>
      <w:pPr>
        <w:ind w:left="1004" w:hanging="360"/>
      </w:pPr>
      <w:rPr>
        <w:rFonts w:ascii="Symbol" w:hAnsi="Symbo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38">
    <w:nsid w:val="7AF55F25"/>
    <w:multiLevelType w:val="hybridMultilevel"/>
    <w:tmpl w:val="BEE63136"/>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nsid w:val="7F5D5F22"/>
    <w:multiLevelType w:val="hybridMultilevel"/>
    <w:tmpl w:val="E0FA5BA6"/>
    <w:lvl w:ilvl="0" w:tplc="5D68D7DE">
      <w:start w:val="1"/>
      <w:numFmt w:val="decimal"/>
      <w:lvlText w:val="%1)"/>
      <w:lvlJc w:val="left"/>
      <w:pPr>
        <w:ind w:left="1080" w:hanging="360"/>
      </w:pPr>
      <w:rPr>
        <w:sz w:val="24"/>
        <w:szCs w:val="24"/>
      </w:rPr>
    </w:lvl>
    <w:lvl w:ilvl="1" w:tplc="04210011">
      <w:start w:val="1"/>
      <w:numFmt w:val="decimal"/>
      <w:lvlText w:val="%2)"/>
      <w:lvlJc w:val="left"/>
      <w:pPr>
        <w:ind w:left="1800" w:hanging="360"/>
      </w:pPr>
    </w:lvl>
    <w:lvl w:ilvl="2" w:tplc="33C092D0">
      <w:start w:val="1"/>
      <w:numFmt w:val="lowerLetter"/>
      <w:lvlText w:val="%3)"/>
      <w:lvlJc w:val="left"/>
      <w:pPr>
        <w:ind w:left="2700" w:hanging="360"/>
      </w:pPr>
      <w:rPr>
        <w:rFonts w:hint="default"/>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25"/>
  </w:num>
  <w:num w:numId="2">
    <w:abstractNumId w:val="9"/>
  </w:num>
  <w:num w:numId="3">
    <w:abstractNumId w:val="27"/>
  </w:num>
  <w:num w:numId="4">
    <w:abstractNumId w:val="32"/>
  </w:num>
  <w:num w:numId="5">
    <w:abstractNumId w:val="24"/>
  </w:num>
  <w:num w:numId="6">
    <w:abstractNumId w:val="21"/>
  </w:num>
  <w:num w:numId="7">
    <w:abstractNumId w:val="18"/>
  </w:num>
  <w:num w:numId="8">
    <w:abstractNumId w:val="4"/>
  </w:num>
  <w:num w:numId="9">
    <w:abstractNumId w:val="7"/>
  </w:num>
  <w:num w:numId="10">
    <w:abstractNumId w:val="0"/>
  </w:num>
  <w:num w:numId="11">
    <w:abstractNumId w:val="8"/>
  </w:num>
  <w:num w:numId="12">
    <w:abstractNumId w:val="16"/>
  </w:num>
  <w:num w:numId="13">
    <w:abstractNumId w:val="35"/>
  </w:num>
  <w:num w:numId="14">
    <w:abstractNumId w:val="12"/>
  </w:num>
  <w:num w:numId="15">
    <w:abstractNumId w:val="34"/>
  </w:num>
  <w:num w:numId="16">
    <w:abstractNumId w:val="17"/>
  </w:num>
  <w:num w:numId="17">
    <w:abstractNumId w:val="38"/>
  </w:num>
  <w:num w:numId="18">
    <w:abstractNumId w:val="2"/>
  </w:num>
  <w:num w:numId="19">
    <w:abstractNumId w:val="3"/>
  </w:num>
  <w:num w:numId="20">
    <w:abstractNumId w:val="14"/>
  </w:num>
  <w:num w:numId="21">
    <w:abstractNumId w:val="39"/>
  </w:num>
  <w:num w:numId="22">
    <w:abstractNumId w:val="6"/>
  </w:num>
  <w:num w:numId="23">
    <w:abstractNumId w:val="29"/>
  </w:num>
  <w:num w:numId="24">
    <w:abstractNumId w:val="26"/>
  </w:num>
  <w:num w:numId="25">
    <w:abstractNumId w:val="31"/>
  </w:num>
  <w:num w:numId="26">
    <w:abstractNumId w:val="23"/>
  </w:num>
  <w:num w:numId="27">
    <w:abstractNumId w:val="22"/>
  </w:num>
  <w:num w:numId="28">
    <w:abstractNumId w:val="13"/>
  </w:num>
  <w:num w:numId="29">
    <w:abstractNumId w:val="15"/>
  </w:num>
  <w:num w:numId="30">
    <w:abstractNumId w:val="5"/>
  </w:num>
  <w:num w:numId="31">
    <w:abstractNumId w:val="30"/>
  </w:num>
  <w:num w:numId="32">
    <w:abstractNumId w:val="33"/>
  </w:num>
  <w:num w:numId="33">
    <w:abstractNumId w:val="11"/>
  </w:num>
  <w:num w:numId="34">
    <w:abstractNumId w:val="37"/>
  </w:num>
  <w:num w:numId="35">
    <w:abstractNumId w:val="1"/>
  </w:num>
  <w:num w:numId="36">
    <w:abstractNumId w:val="19"/>
  </w:num>
  <w:num w:numId="37">
    <w:abstractNumId w:val="20"/>
  </w:num>
  <w:num w:numId="38">
    <w:abstractNumId w:val="28"/>
  </w:num>
  <w:num w:numId="39">
    <w:abstractNumId w:val="36"/>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D04"/>
    <w:rsid w:val="00012D7F"/>
    <w:rsid w:val="00013493"/>
    <w:rsid w:val="00036E10"/>
    <w:rsid w:val="000745D1"/>
    <w:rsid w:val="000A5A69"/>
    <w:rsid w:val="000C7C54"/>
    <w:rsid w:val="000F2303"/>
    <w:rsid w:val="00101170"/>
    <w:rsid w:val="001413F4"/>
    <w:rsid w:val="0014161A"/>
    <w:rsid w:val="00155FF6"/>
    <w:rsid w:val="00167B7A"/>
    <w:rsid w:val="001764E2"/>
    <w:rsid w:val="00185B76"/>
    <w:rsid w:val="001C5117"/>
    <w:rsid w:val="001C71A6"/>
    <w:rsid w:val="0020219A"/>
    <w:rsid w:val="0023107E"/>
    <w:rsid w:val="00254711"/>
    <w:rsid w:val="002A1DB4"/>
    <w:rsid w:val="002C27CE"/>
    <w:rsid w:val="00300B9C"/>
    <w:rsid w:val="00331995"/>
    <w:rsid w:val="00340F36"/>
    <w:rsid w:val="0034119D"/>
    <w:rsid w:val="003417AC"/>
    <w:rsid w:val="0038383A"/>
    <w:rsid w:val="0039448D"/>
    <w:rsid w:val="003E1EBE"/>
    <w:rsid w:val="003E27B7"/>
    <w:rsid w:val="003E685D"/>
    <w:rsid w:val="0041265B"/>
    <w:rsid w:val="00414F06"/>
    <w:rsid w:val="0041562D"/>
    <w:rsid w:val="00415F59"/>
    <w:rsid w:val="00427F0B"/>
    <w:rsid w:val="00431546"/>
    <w:rsid w:val="004C480A"/>
    <w:rsid w:val="004C7065"/>
    <w:rsid w:val="004D2E35"/>
    <w:rsid w:val="004E0B44"/>
    <w:rsid w:val="00531A69"/>
    <w:rsid w:val="00535FFD"/>
    <w:rsid w:val="00551B68"/>
    <w:rsid w:val="00560C57"/>
    <w:rsid w:val="005658C5"/>
    <w:rsid w:val="005768B7"/>
    <w:rsid w:val="005935CD"/>
    <w:rsid w:val="00594B94"/>
    <w:rsid w:val="00595FB1"/>
    <w:rsid w:val="005A16F9"/>
    <w:rsid w:val="005C4EE6"/>
    <w:rsid w:val="005C6EEB"/>
    <w:rsid w:val="005D1353"/>
    <w:rsid w:val="005E6CDB"/>
    <w:rsid w:val="005F1210"/>
    <w:rsid w:val="005F69A3"/>
    <w:rsid w:val="005F786A"/>
    <w:rsid w:val="005F7CD1"/>
    <w:rsid w:val="00661393"/>
    <w:rsid w:val="006659B1"/>
    <w:rsid w:val="00673AE1"/>
    <w:rsid w:val="00685129"/>
    <w:rsid w:val="006A2C24"/>
    <w:rsid w:val="006D7C66"/>
    <w:rsid w:val="006F1F68"/>
    <w:rsid w:val="007218D2"/>
    <w:rsid w:val="007233AB"/>
    <w:rsid w:val="007568B4"/>
    <w:rsid w:val="00756D7B"/>
    <w:rsid w:val="007575E7"/>
    <w:rsid w:val="007A135A"/>
    <w:rsid w:val="008119B3"/>
    <w:rsid w:val="00822D53"/>
    <w:rsid w:val="00823506"/>
    <w:rsid w:val="00827C46"/>
    <w:rsid w:val="00843186"/>
    <w:rsid w:val="00846535"/>
    <w:rsid w:val="00852867"/>
    <w:rsid w:val="00854089"/>
    <w:rsid w:val="00860B2D"/>
    <w:rsid w:val="0086255B"/>
    <w:rsid w:val="008652EF"/>
    <w:rsid w:val="008932F6"/>
    <w:rsid w:val="008A3A44"/>
    <w:rsid w:val="008D458C"/>
    <w:rsid w:val="008F45AD"/>
    <w:rsid w:val="009065DD"/>
    <w:rsid w:val="00940482"/>
    <w:rsid w:val="00940712"/>
    <w:rsid w:val="00972D04"/>
    <w:rsid w:val="009B2DED"/>
    <w:rsid w:val="009C6D21"/>
    <w:rsid w:val="009C78CC"/>
    <w:rsid w:val="00A12BB5"/>
    <w:rsid w:val="00A3200F"/>
    <w:rsid w:val="00A50657"/>
    <w:rsid w:val="00A8081E"/>
    <w:rsid w:val="00AB27BA"/>
    <w:rsid w:val="00AC56CC"/>
    <w:rsid w:val="00AE7A6B"/>
    <w:rsid w:val="00B55491"/>
    <w:rsid w:val="00B5684F"/>
    <w:rsid w:val="00B777A8"/>
    <w:rsid w:val="00B81D66"/>
    <w:rsid w:val="00BA58BC"/>
    <w:rsid w:val="00BD28B0"/>
    <w:rsid w:val="00C02B4A"/>
    <w:rsid w:val="00C1114E"/>
    <w:rsid w:val="00C31A10"/>
    <w:rsid w:val="00C3419F"/>
    <w:rsid w:val="00C93C76"/>
    <w:rsid w:val="00CA3089"/>
    <w:rsid w:val="00CA7457"/>
    <w:rsid w:val="00CB4A16"/>
    <w:rsid w:val="00D1177C"/>
    <w:rsid w:val="00D4227E"/>
    <w:rsid w:val="00D55B99"/>
    <w:rsid w:val="00D66EA2"/>
    <w:rsid w:val="00D91AA3"/>
    <w:rsid w:val="00D97EDD"/>
    <w:rsid w:val="00DE52A1"/>
    <w:rsid w:val="00E178B0"/>
    <w:rsid w:val="00E344B4"/>
    <w:rsid w:val="00E43499"/>
    <w:rsid w:val="00E52C1A"/>
    <w:rsid w:val="00E55B8C"/>
    <w:rsid w:val="00E70F1F"/>
    <w:rsid w:val="00E74D84"/>
    <w:rsid w:val="00EB1FF5"/>
    <w:rsid w:val="00EC4FAB"/>
    <w:rsid w:val="00EC50FF"/>
    <w:rsid w:val="00ED2A64"/>
    <w:rsid w:val="00EF4450"/>
    <w:rsid w:val="00F206FA"/>
    <w:rsid w:val="00F34621"/>
    <w:rsid w:val="00F71587"/>
    <w:rsid w:val="00F81906"/>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2D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04"/>
    <w:rPr>
      <w:rFonts w:ascii="Tahoma" w:hAnsi="Tahoma" w:cs="Tahoma"/>
      <w:sz w:val="16"/>
      <w:szCs w:val="16"/>
    </w:rPr>
  </w:style>
  <w:style w:type="paragraph" w:styleId="ListParagraph">
    <w:name w:val="List Paragraph"/>
    <w:basedOn w:val="Normal"/>
    <w:uiPriority w:val="34"/>
    <w:qFormat/>
    <w:rsid w:val="000C7C54"/>
    <w:pPr>
      <w:spacing w:after="0" w:line="240" w:lineRule="auto"/>
      <w:ind w:left="720"/>
    </w:pPr>
    <w:rPr>
      <w:rFonts w:ascii="Times New Roman" w:eastAsia="Times New Roman" w:hAnsi="Times New Roman" w:cs="Times New Roman"/>
      <w:sz w:val="24"/>
      <w:szCs w:val="24"/>
      <w:lang w:val="en-US"/>
    </w:rPr>
  </w:style>
  <w:style w:type="table" w:styleId="TableGrid">
    <w:name w:val="Table Grid"/>
    <w:basedOn w:val="TableNormal"/>
    <w:uiPriority w:val="59"/>
    <w:rsid w:val="00860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56D7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756D7B"/>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rsid w:val="00843186"/>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semiHidden/>
    <w:rsid w:val="00843186"/>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2D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04"/>
    <w:rPr>
      <w:rFonts w:ascii="Tahoma" w:hAnsi="Tahoma" w:cs="Tahoma"/>
      <w:sz w:val="16"/>
      <w:szCs w:val="16"/>
    </w:rPr>
  </w:style>
  <w:style w:type="paragraph" w:styleId="ListParagraph">
    <w:name w:val="List Paragraph"/>
    <w:basedOn w:val="Normal"/>
    <w:uiPriority w:val="34"/>
    <w:qFormat/>
    <w:rsid w:val="000C7C54"/>
    <w:pPr>
      <w:spacing w:after="0" w:line="240" w:lineRule="auto"/>
      <w:ind w:left="720"/>
    </w:pPr>
    <w:rPr>
      <w:rFonts w:ascii="Times New Roman" w:eastAsia="Times New Roman" w:hAnsi="Times New Roman" w:cs="Times New Roman"/>
      <w:sz w:val="24"/>
      <w:szCs w:val="24"/>
      <w:lang w:val="en-US"/>
    </w:rPr>
  </w:style>
  <w:style w:type="table" w:styleId="TableGrid">
    <w:name w:val="Table Grid"/>
    <w:basedOn w:val="TableNormal"/>
    <w:uiPriority w:val="59"/>
    <w:rsid w:val="00860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56D7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756D7B"/>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rsid w:val="00843186"/>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semiHidden/>
    <w:rsid w:val="0084318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0462">
      <w:bodyDiv w:val="1"/>
      <w:marLeft w:val="0"/>
      <w:marRight w:val="0"/>
      <w:marTop w:val="0"/>
      <w:marBottom w:val="0"/>
      <w:divBdr>
        <w:top w:val="none" w:sz="0" w:space="0" w:color="auto"/>
        <w:left w:val="none" w:sz="0" w:space="0" w:color="auto"/>
        <w:bottom w:val="none" w:sz="0" w:space="0" w:color="auto"/>
        <w:right w:val="none" w:sz="0" w:space="0" w:color="auto"/>
      </w:divBdr>
    </w:div>
    <w:div w:id="69235556">
      <w:bodyDiv w:val="1"/>
      <w:marLeft w:val="0"/>
      <w:marRight w:val="0"/>
      <w:marTop w:val="0"/>
      <w:marBottom w:val="0"/>
      <w:divBdr>
        <w:top w:val="none" w:sz="0" w:space="0" w:color="auto"/>
        <w:left w:val="none" w:sz="0" w:space="0" w:color="auto"/>
        <w:bottom w:val="none" w:sz="0" w:space="0" w:color="auto"/>
        <w:right w:val="none" w:sz="0" w:space="0" w:color="auto"/>
      </w:divBdr>
    </w:div>
    <w:div w:id="138425296">
      <w:bodyDiv w:val="1"/>
      <w:marLeft w:val="0"/>
      <w:marRight w:val="0"/>
      <w:marTop w:val="0"/>
      <w:marBottom w:val="0"/>
      <w:divBdr>
        <w:top w:val="none" w:sz="0" w:space="0" w:color="auto"/>
        <w:left w:val="none" w:sz="0" w:space="0" w:color="auto"/>
        <w:bottom w:val="none" w:sz="0" w:space="0" w:color="auto"/>
        <w:right w:val="none" w:sz="0" w:space="0" w:color="auto"/>
      </w:divBdr>
    </w:div>
    <w:div w:id="141701400">
      <w:bodyDiv w:val="1"/>
      <w:marLeft w:val="0"/>
      <w:marRight w:val="0"/>
      <w:marTop w:val="0"/>
      <w:marBottom w:val="0"/>
      <w:divBdr>
        <w:top w:val="none" w:sz="0" w:space="0" w:color="auto"/>
        <w:left w:val="none" w:sz="0" w:space="0" w:color="auto"/>
        <w:bottom w:val="none" w:sz="0" w:space="0" w:color="auto"/>
        <w:right w:val="none" w:sz="0" w:space="0" w:color="auto"/>
      </w:divBdr>
    </w:div>
    <w:div w:id="149641871">
      <w:bodyDiv w:val="1"/>
      <w:marLeft w:val="0"/>
      <w:marRight w:val="0"/>
      <w:marTop w:val="0"/>
      <w:marBottom w:val="0"/>
      <w:divBdr>
        <w:top w:val="none" w:sz="0" w:space="0" w:color="auto"/>
        <w:left w:val="none" w:sz="0" w:space="0" w:color="auto"/>
        <w:bottom w:val="none" w:sz="0" w:space="0" w:color="auto"/>
        <w:right w:val="none" w:sz="0" w:space="0" w:color="auto"/>
      </w:divBdr>
    </w:div>
    <w:div w:id="259338286">
      <w:bodyDiv w:val="1"/>
      <w:marLeft w:val="0"/>
      <w:marRight w:val="0"/>
      <w:marTop w:val="0"/>
      <w:marBottom w:val="0"/>
      <w:divBdr>
        <w:top w:val="none" w:sz="0" w:space="0" w:color="auto"/>
        <w:left w:val="none" w:sz="0" w:space="0" w:color="auto"/>
        <w:bottom w:val="none" w:sz="0" w:space="0" w:color="auto"/>
        <w:right w:val="none" w:sz="0" w:space="0" w:color="auto"/>
      </w:divBdr>
    </w:div>
    <w:div w:id="366293390">
      <w:bodyDiv w:val="1"/>
      <w:marLeft w:val="0"/>
      <w:marRight w:val="0"/>
      <w:marTop w:val="0"/>
      <w:marBottom w:val="0"/>
      <w:divBdr>
        <w:top w:val="none" w:sz="0" w:space="0" w:color="auto"/>
        <w:left w:val="none" w:sz="0" w:space="0" w:color="auto"/>
        <w:bottom w:val="none" w:sz="0" w:space="0" w:color="auto"/>
        <w:right w:val="none" w:sz="0" w:space="0" w:color="auto"/>
      </w:divBdr>
    </w:div>
    <w:div w:id="607541519">
      <w:bodyDiv w:val="1"/>
      <w:marLeft w:val="0"/>
      <w:marRight w:val="0"/>
      <w:marTop w:val="0"/>
      <w:marBottom w:val="0"/>
      <w:divBdr>
        <w:top w:val="none" w:sz="0" w:space="0" w:color="auto"/>
        <w:left w:val="none" w:sz="0" w:space="0" w:color="auto"/>
        <w:bottom w:val="none" w:sz="0" w:space="0" w:color="auto"/>
        <w:right w:val="none" w:sz="0" w:space="0" w:color="auto"/>
      </w:divBdr>
    </w:div>
    <w:div w:id="712580695">
      <w:bodyDiv w:val="1"/>
      <w:marLeft w:val="0"/>
      <w:marRight w:val="0"/>
      <w:marTop w:val="0"/>
      <w:marBottom w:val="0"/>
      <w:divBdr>
        <w:top w:val="none" w:sz="0" w:space="0" w:color="auto"/>
        <w:left w:val="none" w:sz="0" w:space="0" w:color="auto"/>
        <w:bottom w:val="none" w:sz="0" w:space="0" w:color="auto"/>
        <w:right w:val="none" w:sz="0" w:space="0" w:color="auto"/>
      </w:divBdr>
    </w:div>
    <w:div w:id="793475455">
      <w:bodyDiv w:val="1"/>
      <w:marLeft w:val="0"/>
      <w:marRight w:val="0"/>
      <w:marTop w:val="0"/>
      <w:marBottom w:val="0"/>
      <w:divBdr>
        <w:top w:val="none" w:sz="0" w:space="0" w:color="auto"/>
        <w:left w:val="none" w:sz="0" w:space="0" w:color="auto"/>
        <w:bottom w:val="none" w:sz="0" w:space="0" w:color="auto"/>
        <w:right w:val="none" w:sz="0" w:space="0" w:color="auto"/>
      </w:divBdr>
      <w:divsChild>
        <w:div w:id="763846287">
          <w:marLeft w:val="403"/>
          <w:marRight w:val="0"/>
          <w:marTop w:val="0"/>
          <w:marBottom w:val="0"/>
          <w:divBdr>
            <w:top w:val="none" w:sz="0" w:space="0" w:color="auto"/>
            <w:left w:val="none" w:sz="0" w:space="0" w:color="auto"/>
            <w:bottom w:val="none" w:sz="0" w:space="0" w:color="auto"/>
            <w:right w:val="none" w:sz="0" w:space="0" w:color="auto"/>
          </w:divBdr>
        </w:div>
        <w:div w:id="1494024512">
          <w:marLeft w:val="403"/>
          <w:marRight w:val="0"/>
          <w:marTop w:val="0"/>
          <w:marBottom w:val="0"/>
          <w:divBdr>
            <w:top w:val="none" w:sz="0" w:space="0" w:color="auto"/>
            <w:left w:val="none" w:sz="0" w:space="0" w:color="auto"/>
            <w:bottom w:val="none" w:sz="0" w:space="0" w:color="auto"/>
            <w:right w:val="none" w:sz="0" w:space="0" w:color="auto"/>
          </w:divBdr>
        </w:div>
        <w:div w:id="2123910741">
          <w:marLeft w:val="403"/>
          <w:marRight w:val="0"/>
          <w:marTop w:val="0"/>
          <w:marBottom w:val="0"/>
          <w:divBdr>
            <w:top w:val="none" w:sz="0" w:space="0" w:color="auto"/>
            <w:left w:val="none" w:sz="0" w:space="0" w:color="auto"/>
            <w:bottom w:val="none" w:sz="0" w:space="0" w:color="auto"/>
            <w:right w:val="none" w:sz="0" w:space="0" w:color="auto"/>
          </w:divBdr>
        </w:div>
        <w:div w:id="1297948597">
          <w:marLeft w:val="403"/>
          <w:marRight w:val="0"/>
          <w:marTop w:val="0"/>
          <w:marBottom w:val="0"/>
          <w:divBdr>
            <w:top w:val="none" w:sz="0" w:space="0" w:color="auto"/>
            <w:left w:val="none" w:sz="0" w:space="0" w:color="auto"/>
            <w:bottom w:val="none" w:sz="0" w:space="0" w:color="auto"/>
            <w:right w:val="none" w:sz="0" w:space="0" w:color="auto"/>
          </w:divBdr>
        </w:div>
        <w:div w:id="1834028688">
          <w:marLeft w:val="403"/>
          <w:marRight w:val="0"/>
          <w:marTop w:val="0"/>
          <w:marBottom w:val="0"/>
          <w:divBdr>
            <w:top w:val="none" w:sz="0" w:space="0" w:color="auto"/>
            <w:left w:val="none" w:sz="0" w:space="0" w:color="auto"/>
            <w:bottom w:val="none" w:sz="0" w:space="0" w:color="auto"/>
            <w:right w:val="none" w:sz="0" w:space="0" w:color="auto"/>
          </w:divBdr>
        </w:div>
      </w:divsChild>
    </w:div>
    <w:div w:id="856500820">
      <w:bodyDiv w:val="1"/>
      <w:marLeft w:val="0"/>
      <w:marRight w:val="0"/>
      <w:marTop w:val="0"/>
      <w:marBottom w:val="0"/>
      <w:divBdr>
        <w:top w:val="none" w:sz="0" w:space="0" w:color="auto"/>
        <w:left w:val="none" w:sz="0" w:space="0" w:color="auto"/>
        <w:bottom w:val="none" w:sz="0" w:space="0" w:color="auto"/>
        <w:right w:val="none" w:sz="0" w:space="0" w:color="auto"/>
      </w:divBdr>
    </w:div>
    <w:div w:id="936862464">
      <w:bodyDiv w:val="1"/>
      <w:marLeft w:val="0"/>
      <w:marRight w:val="0"/>
      <w:marTop w:val="0"/>
      <w:marBottom w:val="0"/>
      <w:divBdr>
        <w:top w:val="none" w:sz="0" w:space="0" w:color="auto"/>
        <w:left w:val="none" w:sz="0" w:space="0" w:color="auto"/>
        <w:bottom w:val="none" w:sz="0" w:space="0" w:color="auto"/>
        <w:right w:val="none" w:sz="0" w:space="0" w:color="auto"/>
      </w:divBdr>
    </w:div>
    <w:div w:id="1165558980">
      <w:bodyDiv w:val="1"/>
      <w:marLeft w:val="0"/>
      <w:marRight w:val="0"/>
      <w:marTop w:val="0"/>
      <w:marBottom w:val="0"/>
      <w:divBdr>
        <w:top w:val="none" w:sz="0" w:space="0" w:color="auto"/>
        <w:left w:val="none" w:sz="0" w:space="0" w:color="auto"/>
        <w:bottom w:val="none" w:sz="0" w:space="0" w:color="auto"/>
        <w:right w:val="none" w:sz="0" w:space="0" w:color="auto"/>
      </w:divBdr>
    </w:div>
    <w:div w:id="1182549313">
      <w:bodyDiv w:val="1"/>
      <w:marLeft w:val="0"/>
      <w:marRight w:val="0"/>
      <w:marTop w:val="0"/>
      <w:marBottom w:val="0"/>
      <w:divBdr>
        <w:top w:val="none" w:sz="0" w:space="0" w:color="auto"/>
        <w:left w:val="none" w:sz="0" w:space="0" w:color="auto"/>
        <w:bottom w:val="none" w:sz="0" w:space="0" w:color="auto"/>
        <w:right w:val="none" w:sz="0" w:space="0" w:color="auto"/>
      </w:divBdr>
    </w:div>
    <w:div w:id="1423919104">
      <w:bodyDiv w:val="1"/>
      <w:marLeft w:val="0"/>
      <w:marRight w:val="0"/>
      <w:marTop w:val="0"/>
      <w:marBottom w:val="0"/>
      <w:divBdr>
        <w:top w:val="none" w:sz="0" w:space="0" w:color="auto"/>
        <w:left w:val="none" w:sz="0" w:space="0" w:color="auto"/>
        <w:bottom w:val="none" w:sz="0" w:space="0" w:color="auto"/>
        <w:right w:val="none" w:sz="0" w:space="0" w:color="auto"/>
      </w:divBdr>
    </w:div>
    <w:div w:id="1445728831">
      <w:bodyDiv w:val="1"/>
      <w:marLeft w:val="0"/>
      <w:marRight w:val="0"/>
      <w:marTop w:val="0"/>
      <w:marBottom w:val="0"/>
      <w:divBdr>
        <w:top w:val="none" w:sz="0" w:space="0" w:color="auto"/>
        <w:left w:val="none" w:sz="0" w:space="0" w:color="auto"/>
        <w:bottom w:val="none" w:sz="0" w:space="0" w:color="auto"/>
        <w:right w:val="none" w:sz="0" w:space="0" w:color="auto"/>
      </w:divBdr>
    </w:div>
    <w:div w:id="1581407101">
      <w:bodyDiv w:val="1"/>
      <w:marLeft w:val="0"/>
      <w:marRight w:val="0"/>
      <w:marTop w:val="0"/>
      <w:marBottom w:val="0"/>
      <w:divBdr>
        <w:top w:val="none" w:sz="0" w:space="0" w:color="auto"/>
        <w:left w:val="none" w:sz="0" w:space="0" w:color="auto"/>
        <w:bottom w:val="none" w:sz="0" w:space="0" w:color="auto"/>
        <w:right w:val="none" w:sz="0" w:space="0" w:color="auto"/>
      </w:divBdr>
    </w:div>
    <w:div w:id="1599631613">
      <w:bodyDiv w:val="1"/>
      <w:marLeft w:val="0"/>
      <w:marRight w:val="0"/>
      <w:marTop w:val="0"/>
      <w:marBottom w:val="0"/>
      <w:divBdr>
        <w:top w:val="none" w:sz="0" w:space="0" w:color="auto"/>
        <w:left w:val="none" w:sz="0" w:space="0" w:color="auto"/>
        <w:bottom w:val="none" w:sz="0" w:space="0" w:color="auto"/>
        <w:right w:val="none" w:sz="0" w:space="0" w:color="auto"/>
      </w:divBdr>
    </w:div>
    <w:div w:id="1626085539">
      <w:bodyDiv w:val="1"/>
      <w:marLeft w:val="0"/>
      <w:marRight w:val="0"/>
      <w:marTop w:val="0"/>
      <w:marBottom w:val="0"/>
      <w:divBdr>
        <w:top w:val="none" w:sz="0" w:space="0" w:color="auto"/>
        <w:left w:val="none" w:sz="0" w:space="0" w:color="auto"/>
        <w:bottom w:val="none" w:sz="0" w:space="0" w:color="auto"/>
        <w:right w:val="none" w:sz="0" w:space="0" w:color="auto"/>
      </w:divBdr>
    </w:div>
    <w:div w:id="1813981263">
      <w:bodyDiv w:val="1"/>
      <w:marLeft w:val="0"/>
      <w:marRight w:val="0"/>
      <w:marTop w:val="0"/>
      <w:marBottom w:val="0"/>
      <w:divBdr>
        <w:top w:val="none" w:sz="0" w:space="0" w:color="auto"/>
        <w:left w:val="none" w:sz="0" w:space="0" w:color="auto"/>
        <w:bottom w:val="none" w:sz="0" w:space="0" w:color="auto"/>
        <w:right w:val="none" w:sz="0" w:space="0" w:color="auto"/>
      </w:divBdr>
    </w:div>
    <w:div w:id="1934392545">
      <w:bodyDiv w:val="1"/>
      <w:marLeft w:val="0"/>
      <w:marRight w:val="0"/>
      <w:marTop w:val="0"/>
      <w:marBottom w:val="0"/>
      <w:divBdr>
        <w:top w:val="none" w:sz="0" w:space="0" w:color="auto"/>
        <w:left w:val="none" w:sz="0" w:space="0" w:color="auto"/>
        <w:bottom w:val="none" w:sz="0" w:space="0" w:color="auto"/>
        <w:right w:val="none" w:sz="0" w:space="0" w:color="auto"/>
      </w:divBdr>
    </w:div>
    <w:div w:id="2002153702">
      <w:bodyDiv w:val="1"/>
      <w:marLeft w:val="0"/>
      <w:marRight w:val="0"/>
      <w:marTop w:val="0"/>
      <w:marBottom w:val="0"/>
      <w:divBdr>
        <w:top w:val="none" w:sz="0" w:space="0" w:color="auto"/>
        <w:left w:val="none" w:sz="0" w:space="0" w:color="auto"/>
        <w:bottom w:val="none" w:sz="0" w:space="0" w:color="auto"/>
        <w:right w:val="none" w:sz="0" w:space="0" w:color="auto"/>
      </w:divBdr>
    </w:div>
    <w:div w:id="2061787130">
      <w:bodyDiv w:val="1"/>
      <w:marLeft w:val="0"/>
      <w:marRight w:val="0"/>
      <w:marTop w:val="0"/>
      <w:marBottom w:val="0"/>
      <w:divBdr>
        <w:top w:val="none" w:sz="0" w:space="0" w:color="auto"/>
        <w:left w:val="none" w:sz="0" w:space="0" w:color="auto"/>
        <w:bottom w:val="none" w:sz="0" w:space="0" w:color="auto"/>
        <w:right w:val="none" w:sz="0" w:space="0" w:color="auto"/>
      </w:divBdr>
    </w:div>
    <w:div w:id="210056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lineChart>
        <c:grouping val="standard"/>
        <c:varyColors val="0"/>
        <c:ser>
          <c:idx val="0"/>
          <c:order val="0"/>
          <c:tx>
            <c:strRef>
              <c:f>Sheet1!$B$1</c:f>
              <c:strCache>
                <c:ptCount val="1"/>
                <c:pt idx="0">
                  <c:v>Kabupaten Kaur</c:v>
                </c:pt>
              </c:strCache>
            </c:strRef>
          </c:tx>
          <c:dLbls>
            <c:dLbl>
              <c:idx val="3"/>
              <c:layout>
                <c:manualLayout>
                  <c:x val="0"/>
                  <c:y val="3.5714285714285678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086187944455661E-2"/>
                  <c:y val="3.29164070318548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050" b="1"/>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2010</c:v>
                </c:pt>
                <c:pt idx="1">
                  <c:v>2011</c:v>
                </c:pt>
                <c:pt idx="2">
                  <c:v>2012</c:v>
                </c:pt>
                <c:pt idx="3">
                  <c:v>2013</c:v>
                </c:pt>
                <c:pt idx="4">
                  <c:v>2014</c:v>
                </c:pt>
              </c:numCache>
            </c:numRef>
          </c:cat>
          <c:val>
            <c:numRef>
              <c:f>Sheet1!$B$2:$B$6</c:f>
              <c:numCache>
                <c:formatCode>0.00</c:formatCode>
                <c:ptCount val="5"/>
                <c:pt idx="0" formatCode="General">
                  <c:v>4.1900000000000004</c:v>
                </c:pt>
                <c:pt idx="1">
                  <c:v>5.08</c:v>
                </c:pt>
                <c:pt idx="2" formatCode="General">
                  <c:v>5.45</c:v>
                </c:pt>
                <c:pt idx="3" formatCode="General">
                  <c:v>5.05</c:v>
                </c:pt>
                <c:pt idx="4" formatCode="General">
                  <c:v>4.9800000000000004</c:v>
                </c:pt>
              </c:numCache>
            </c:numRef>
          </c:val>
          <c:smooth val="0"/>
        </c:ser>
        <c:ser>
          <c:idx val="1"/>
          <c:order val="1"/>
          <c:tx>
            <c:strRef>
              <c:f>Sheet1!$C$1</c:f>
              <c:strCache>
                <c:ptCount val="1"/>
                <c:pt idx="0">
                  <c:v>Provinsi Bengkulu</c:v>
                </c:pt>
              </c:strCache>
            </c:strRef>
          </c:tx>
          <c:dLbls>
            <c:spPr>
              <a:noFill/>
              <a:ln>
                <a:noFill/>
              </a:ln>
              <a:effectLst/>
            </c:spPr>
            <c:txPr>
              <a:bodyPr/>
              <a:lstStyle/>
              <a:p>
                <a:pPr>
                  <a:defRPr sz="1050" b="1"/>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2010</c:v>
                </c:pt>
                <c:pt idx="1">
                  <c:v>2011</c:v>
                </c:pt>
                <c:pt idx="2">
                  <c:v>2012</c:v>
                </c:pt>
                <c:pt idx="3">
                  <c:v>2013</c:v>
                </c:pt>
                <c:pt idx="4">
                  <c:v>2014</c:v>
                </c:pt>
              </c:numCache>
            </c:numRef>
          </c:cat>
          <c:val>
            <c:numRef>
              <c:f>Sheet1!$C$2:$C$6</c:f>
              <c:numCache>
                <c:formatCode>General</c:formatCode>
                <c:ptCount val="5"/>
                <c:pt idx="0">
                  <c:v>6.07</c:v>
                </c:pt>
                <c:pt idx="1">
                  <c:v>6.85</c:v>
                </c:pt>
                <c:pt idx="2">
                  <c:v>6.83</c:v>
                </c:pt>
                <c:pt idx="3">
                  <c:v>6.08</c:v>
                </c:pt>
                <c:pt idx="4">
                  <c:v>5.49</c:v>
                </c:pt>
              </c:numCache>
            </c:numRef>
          </c:val>
          <c:smooth val="0"/>
        </c:ser>
        <c:dLbls>
          <c:showLegendKey val="0"/>
          <c:showVal val="1"/>
          <c:showCatName val="0"/>
          <c:showSerName val="0"/>
          <c:showPercent val="0"/>
          <c:showBubbleSize val="0"/>
        </c:dLbls>
        <c:marker val="1"/>
        <c:smooth val="0"/>
        <c:axId val="132455424"/>
        <c:axId val="132473600"/>
      </c:lineChart>
      <c:catAx>
        <c:axId val="132455424"/>
        <c:scaling>
          <c:orientation val="minMax"/>
        </c:scaling>
        <c:delete val="0"/>
        <c:axPos val="b"/>
        <c:numFmt formatCode="General" sourceLinked="1"/>
        <c:majorTickMark val="none"/>
        <c:minorTickMark val="none"/>
        <c:tickLblPos val="nextTo"/>
        <c:crossAx val="132473600"/>
        <c:crosses val="autoZero"/>
        <c:auto val="1"/>
        <c:lblAlgn val="ctr"/>
        <c:lblOffset val="100"/>
        <c:noMultiLvlLbl val="0"/>
      </c:catAx>
      <c:valAx>
        <c:axId val="132473600"/>
        <c:scaling>
          <c:orientation val="minMax"/>
        </c:scaling>
        <c:delete val="0"/>
        <c:axPos val="l"/>
        <c:minorGridlines/>
        <c:numFmt formatCode="General" sourceLinked="1"/>
        <c:majorTickMark val="none"/>
        <c:minorTickMark val="none"/>
        <c:tickLblPos val="nextTo"/>
        <c:crossAx val="13245542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3464D-15E8-47AD-AA3E-671093B0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42</Pages>
  <Words>15147</Words>
  <Characters>86338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Fathiir&amp;Atta</dc:creator>
  <cp:lastModifiedBy>ZNPRADA</cp:lastModifiedBy>
  <cp:revision>13</cp:revision>
  <cp:lastPrinted>2015-11-16T11:59:00Z</cp:lastPrinted>
  <dcterms:created xsi:type="dcterms:W3CDTF">2015-11-16T11:08:00Z</dcterms:created>
  <dcterms:modified xsi:type="dcterms:W3CDTF">2016-02-03T09:03:00Z</dcterms:modified>
</cp:coreProperties>
</file>